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A75722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20</w:t>
      </w:r>
      <w:r w:rsidR="00241F22">
        <w:rPr>
          <w:rFonts w:cs="Times New Roman"/>
          <w:color w:val="000000"/>
        </w:rPr>
        <w:t xml:space="preserve"> </w:t>
      </w:r>
      <w:r w:rsidR="003059C8">
        <w:rPr>
          <w:rFonts w:cs="Times New Roman"/>
          <w:color w:val="000000"/>
        </w:rPr>
        <w:t>марта</w:t>
      </w:r>
      <w:r w:rsidR="00A77AC3">
        <w:rPr>
          <w:rFonts w:cs="Times New Roman"/>
          <w:color w:val="000000"/>
        </w:rPr>
        <w:t xml:space="preserve"> 2025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 w:rsidR="00241F22">
        <w:rPr>
          <w:rFonts w:cs="Times New Roman"/>
          <w:color w:val="000000"/>
        </w:rPr>
        <w:t>№</w:t>
      </w:r>
      <w:r w:rsidR="00A77AC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10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2E5B24" w:rsidRDefault="002E5B24" w:rsidP="00F509B0">
      <w:pPr>
        <w:ind w:right="0"/>
        <w:jc w:val="both"/>
        <w:rPr>
          <w:rFonts w:cs="Times New Roman"/>
          <w:b/>
          <w:color w:val="000000"/>
        </w:rPr>
      </w:pPr>
    </w:p>
    <w:p w:rsidR="000B7A5C" w:rsidRDefault="000B7A5C" w:rsidP="000B7A5C">
      <w:pPr>
        <w:tabs>
          <w:tab w:val="clear" w:pos="2127"/>
          <w:tab w:val="clear" w:pos="7371"/>
          <w:tab w:val="left" w:pos="5670"/>
          <w:tab w:val="left" w:pos="7938"/>
        </w:tabs>
        <w:ind w:firstLine="567"/>
      </w:pPr>
      <w:r>
        <w:t>О присвоении адреса объекту адресации</w:t>
      </w:r>
    </w:p>
    <w:p w:rsidR="000B7A5C" w:rsidRDefault="000B7A5C" w:rsidP="000B7A5C">
      <w:pPr>
        <w:tabs>
          <w:tab w:val="clear" w:pos="2127"/>
          <w:tab w:val="clear" w:pos="7371"/>
          <w:tab w:val="left" w:pos="5670"/>
          <w:tab w:val="left" w:pos="7938"/>
        </w:tabs>
        <w:ind w:firstLine="567"/>
      </w:pPr>
    </w:p>
    <w:p w:rsidR="000B7A5C" w:rsidRDefault="000B7A5C" w:rsidP="00586DE0">
      <w:pPr>
        <w:tabs>
          <w:tab w:val="clear" w:pos="2127"/>
          <w:tab w:val="clear" w:pos="7371"/>
          <w:tab w:val="left" w:pos="5670"/>
          <w:tab w:val="left" w:pos="7938"/>
        </w:tabs>
        <w:ind w:firstLine="851"/>
        <w:jc w:val="both"/>
      </w:pPr>
    </w:p>
    <w:p w:rsidR="000B7A5C" w:rsidRDefault="000B7A5C" w:rsidP="00586DE0">
      <w:pPr>
        <w:pStyle w:val="a5"/>
        <w:ind w:left="0" w:firstLine="851"/>
        <w:jc w:val="both"/>
      </w:pPr>
      <w:r>
        <w:t>В соответствии с Законом Российской Федерации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</w:t>
      </w:r>
      <w:r w:rsidR="0043729F">
        <w:t>я и аннулирования адресов», пп.10 п.1</w:t>
      </w:r>
      <w:r>
        <w:t xml:space="preserve"> ст.10 Устава </w:t>
      </w:r>
      <w:r w:rsidR="0043729F">
        <w:t xml:space="preserve">муниципального образования </w:t>
      </w:r>
      <w:r>
        <w:t xml:space="preserve">сельского поселения «Тимшер», постановлению администрации сельского поселения «Тимшер» от </w:t>
      </w:r>
      <w:r w:rsidR="0043729F" w:rsidRPr="0043729F">
        <w:rPr>
          <w:color w:val="000000" w:themeColor="text1"/>
        </w:rPr>
        <w:t>13</w:t>
      </w:r>
      <w:r w:rsidRPr="0043729F">
        <w:rPr>
          <w:color w:val="000000" w:themeColor="text1"/>
        </w:rPr>
        <w:t>.0</w:t>
      </w:r>
      <w:r w:rsidR="0043729F" w:rsidRPr="0043729F">
        <w:rPr>
          <w:color w:val="000000" w:themeColor="text1"/>
        </w:rPr>
        <w:t>3</w:t>
      </w:r>
      <w:r w:rsidRPr="0043729F">
        <w:rPr>
          <w:color w:val="000000" w:themeColor="text1"/>
        </w:rPr>
        <w:t>.202</w:t>
      </w:r>
      <w:r w:rsidR="0043729F" w:rsidRPr="0043729F">
        <w:rPr>
          <w:color w:val="000000" w:themeColor="text1"/>
        </w:rPr>
        <w:t>5 г.  № 8</w:t>
      </w:r>
      <w:r w:rsidRPr="0043729F">
        <w:rPr>
          <w:color w:val="000000" w:themeColor="text1"/>
        </w:rPr>
        <w:t xml:space="preserve"> «</w:t>
      </w:r>
      <w:r w:rsidRPr="0043729F">
        <w:rPr>
          <w:bCs/>
          <w:color w:val="000000" w:themeColor="text1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43729F">
        <w:rPr>
          <w:color w:val="000000" w:themeColor="text1"/>
        </w:rPr>
        <w:t>, администрация сельского поселения «</w:t>
      </w:r>
      <w:r w:rsidR="0043729F">
        <w:t>Тимшер</w:t>
      </w:r>
      <w:r>
        <w:t>» постановляет:</w:t>
      </w:r>
    </w:p>
    <w:p w:rsidR="000B7A5C" w:rsidRDefault="000B7A5C" w:rsidP="00586DE0">
      <w:pPr>
        <w:pStyle w:val="a5"/>
        <w:ind w:left="567" w:firstLine="567"/>
        <w:jc w:val="both"/>
      </w:pPr>
    </w:p>
    <w:p w:rsidR="000B7A5C" w:rsidRDefault="000B7A5C" w:rsidP="00586DE0">
      <w:pPr>
        <w:pStyle w:val="a5"/>
        <w:numPr>
          <w:ilvl w:val="0"/>
          <w:numId w:val="3"/>
        </w:numPr>
        <w:ind w:left="0" w:firstLine="851"/>
        <w:jc w:val="both"/>
      </w:pPr>
      <w:r>
        <w:t>Объекту адресации (</w:t>
      </w:r>
      <w:r w:rsidR="0078486E">
        <w:t>земельный участок</w:t>
      </w:r>
      <w:r>
        <w:t>)</w:t>
      </w:r>
      <w:r w:rsidR="00586DE0">
        <w:t xml:space="preserve"> с кадастровым номером 11:07:270</w:t>
      </w:r>
      <w:r>
        <w:t>10</w:t>
      </w:r>
      <w:r w:rsidR="00586DE0">
        <w:t>0</w:t>
      </w:r>
      <w:r w:rsidR="0078486E">
        <w:t>2</w:t>
      </w:r>
      <w:r>
        <w:t>:</w:t>
      </w:r>
      <w:r w:rsidR="0078486E">
        <w:t>3</w:t>
      </w:r>
      <w:r>
        <w:t>,</w:t>
      </w:r>
      <w:r w:rsidR="0078486E">
        <w:t xml:space="preserve"> общей площадью 240 </w:t>
      </w:r>
      <w:proofErr w:type="spellStart"/>
      <w:r w:rsidR="0078486E">
        <w:t>кв.м</w:t>
      </w:r>
      <w:proofErr w:type="spellEnd"/>
      <w:r>
        <w:t xml:space="preserve"> присвоить адрес: Российская Федерация, Республика Коми, муниципальный район Усть-Куломский, сельское поселение </w:t>
      </w:r>
      <w:r w:rsidR="00586DE0">
        <w:t>Тимшер</w:t>
      </w:r>
      <w:r>
        <w:t xml:space="preserve">, поселок </w:t>
      </w:r>
      <w:r w:rsidR="00586DE0">
        <w:t>Тимшер</w:t>
      </w:r>
      <w:r>
        <w:t xml:space="preserve">, ул. </w:t>
      </w:r>
      <w:r w:rsidR="00A75722">
        <w:t>Советская</w:t>
      </w:r>
      <w:r w:rsidR="0078486E">
        <w:t xml:space="preserve">, земельный участок </w:t>
      </w:r>
      <w:r w:rsidR="00A75722">
        <w:t>2б</w:t>
      </w:r>
      <w:r>
        <w:t>.</w:t>
      </w:r>
      <w:bookmarkStart w:id="0" w:name="_GoBack"/>
      <w:bookmarkEnd w:id="0"/>
    </w:p>
    <w:p w:rsidR="000B7A5C" w:rsidRDefault="000B7A5C" w:rsidP="003059C8">
      <w:pPr>
        <w:pStyle w:val="a5"/>
        <w:numPr>
          <w:ilvl w:val="0"/>
          <w:numId w:val="3"/>
        </w:numPr>
        <w:ind w:left="0" w:firstLine="851"/>
        <w:jc w:val="both"/>
      </w:pPr>
      <w:r>
        <w:t xml:space="preserve">Поручить </w:t>
      </w:r>
      <w:r w:rsidR="003059C8">
        <w:t>специалисту</w:t>
      </w:r>
      <w:r>
        <w:t xml:space="preserve"> администрации сельского поселения «</w:t>
      </w:r>
      <w:r w:rsidR="003059C8">
        <w:t>Тимшер» Эйхман Валентине Викторовне</w:t>
      </w:r>
      <w:r>
        <w:t xml:space="preserve"> внести изменения в адресный реестр Федеральной информационной адресной системы (ФИАС).</w:t>
      </w:r>
    </w:p>
    <w:p w:rsidR="000B7A5C" w:rsidRDefault="000B7A5C" w:rsidP="00586DE0">
      <w:pPr>
        <w:pStyle w:val="a5"/>
        <w:jc w:val="both"/>
      </w:pPr>
    </w:p>
    <w:p w:rsidR="000B7A5C" w:rsidRDefault="000B7A5C" w:rsidP="000B7A5C">
      <w:pPr>
        <w:pStyle w:val="a5"/>
        <w:jc w:val="both"/>
      </w:pPr>
    </w:p>
    <w:p w:rsidR="000B7A5C" w:rsidRDefault="000B7A5C" w:rsidP="000B7A5C">
      <w:pPr>
        <w:pStyle w:val="a5"/>
        <w:jc w:val="both"/>
      </w:pPr>
    </w:p>
    <w:p w:rsidR="000B7A5C" w:rsidRDefault="000B7A5C" w:rsidP="000B7A5C">
      <w:pPr>
        <w:pStyle w:val="a5"/>
        <w:jc w:val="both"/>
      </w:pPr>
    </w:p>
    <w:p w:rsidR="000B7A5C" w:rsidRDefault="000B7A5C" w:rsidP="000B7A5C">
      <w:pPr>
        <w:pStyle w:val="a5"/>
        <w:jc w:val="both"/>
      </w:pPr>
    </w:p>
    <w:p w:rsidR="00F509B0" w:rsidRPr="001C11F2" w:rsidRDefault="00F509B0" w:rsidP="00F509B0">
      <w:pPr>
        <w:ind w:right="0"/>
        <w:jc w:val="both"/>
        <w:rPr>
          <w:rFonts w:cs="Times New Roman"/>
        </w:rPr>
      </w:pPr>
      <w:r w:rsidRPr="00F509B0">
        <w:rPr>
          <w:rFonts w:cs="Times New Roman"/>
        </w:rPr>
        <w:t>Глава сельского поселения «</w:t>
      </w:r>
      <w:proofErr w:type="gramStart"/>
      <w:r w:rsidRPr="00F509B0">
        <w:rPr>
          <w:rFonts w:cs="Times New Roman"/>
        </w:rPr>
        <w:t xml:space="preserve">Тимшер»   </w:t>
      </w:r>
      <w:proofErr w:type="gramEnd"/>
      <w:r w:rsidRPr="00F509B0">
        <w:rPr>
          <w:rFonts w:cs="Times New Roman"/>
        </w:rPr>
        <w:t xml:space="preserve">                                             В.А. Белова</w:t>
      </w:r>
    </w:p>
    <w:sectPr w:rsidR="00F509B0" w:rsidRPr="001C11F2" w:rsidSect="0041224F">
      <w:pgSz w:w="11906" w:h="16838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4359"/>
    <w:multiLevelType w:val="hybridMultilevel"/>
    <w:tmpl w:val="DB1EBCB4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69F4"/>
    <w:multiLevelType w:val="hybridMultilevel"/>
    <w:tmpl w:val="E6E20BF0"/>
    <w:lvl w:ilvl="0" w:tplc="A1A6004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9280CB8"/>
    <w:multiLevelType w:val="hybridMultilevel"/>
    <w:tmpl w:val="01A8FD20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250D6"/>
    <w:rsid w:val="000344DE"/>
    <w:rsid w:val="000412BB"/>
    <w:rsid w:val="00070131"/>
    <w:rsid w:val="000B7A5C"/>
    <w:rsid w:val="000E7FC6"/>
    <w:rsid w:val="00173481"/>
    <w:rsid w:val="001A1CF3"/>
    <w:rsid w:val="001C11F2"/>
    <w:rsid w:val="00214252"/>
    <w:rsid w:val="00241F22"/>
    <w:rsid w:val="002A46AA"/>
    <w:rsid w:val="002E5B24"/>
    <w:rsid w:val="003059C8"/>
    <w:rsid w:val="0041224F"/>
    <w:rsid w:val="00430D77"/>
    <w:rsid w:val="0043729F"/>
    <w:rsid w:val="00465490"/>
    <w:rsid w:val="004E4B9B"/>
    <w:rsid w:val="00537597"/>
    <w:rsid w:val="00547FAF"/>
    <w:rsid w:val="00586DE0"/>
    <w:rsid w:val="005A6589"/>
    <w:rsid w:val="005D43A9"/>
    <w:rsid w:val="006314A9"/>
    <w:rsid w:val="00645DBD"/>
    <w:rsid w:val="006471A0"/>
    <w:rsid w:val="00651497"/>
    <w:rsid w:val="00662D4C"/>
    <w:rsid w:val="006B6FF4"/>
    <w:rsid w:val="006C736A"/>
    <w:rsid w:val="006E5F33"/>
    <w:rsid w:val="00754AF0"/>
    <w:rsid w:val="0078486E"/>
    <w:rsid w:val="00786888"/>
    <w:rsid w:val="00827BE2"/>
    <w:rsid w:val="0084212C"/>
    <w:rsid w:val="00851BE6"/>
    <w:rsid w:val="00892190"/>
    <w:rsid w:val="008B13EE"/>
    <w:rsid w:val="00917086"/>
    <w:rsid w:val="00967567"/>
    <w:rsid w:val="009B1F5F"/>
    <w:rsid w:val="00A34E81"/>
    <w:rsid w:val="00A75722"/>
    <w:rsid w:val="00A77AC3"/>
    <w:rsid w:val="00A85FE7"/>
    <w:rsid w:val="00A87477"/>
    <w:rsid w:val="00AD5DE2"/>
    <w:rsid w:val="00AD7BA8"/>
    <w:rsid w:val="00B76742"/>
    <w:rsid w:val="00BD5B5E"/>
    <w:rsid w:val="00BE7DE9"/>
    <w:rsid w:val="00C01F6F"/>
    <w:rsid w:val="00CB54D7"/>
    <w:rsid w:val="00D037A2"/>
    <w:rsid w:val="00D2729C"/>
    <w:rsid w:val="00D619E5"/>
    <w:rsid w:val="00DF03E2"/>
    <w:rsid w:val="00E068B4"/>
    <w:rsid w:val="00F14BBB"/>
    <w:rsid w:val="00F44782"/>
    <w:rsid w:val="00F509B0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a5">
    <w:name w:val="Body Text Indent"/>
    <w:basedOn w:val="a"/>
    <w:link w:val="a6"/>
    <w:semiHidden/>
    <w:unhideWhenUsed/>
    <w:rsid w:val="000B7A5C"/>
    <w:pPr>
      <w:tabs>
        <w:tab w:val="clear" w:pos="2127"/>
        <w:tab w:val="clear" w:pos="7371"/>
        <w:tab w:val="clear" w:pos="9498"/>
      </w:tabs>
      <w:overflowPunct w:val="0"/>
      <w:ind w:left="283" w:right="0" w:firstLine="540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B7A5C"/>
    <w:rPr>
      <w:rFonts w:ascii="Times New Roman" w:eastAsia="Arial Unicode MS" w:hAnsi="Times New Roman" w:cs="Mangal"/>
      <w:kern w:val="2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Главбух</cp:lastModifiedBy>
  <cp:revision>36</cp:revision>
  <cp:lastPrinted>2025-03-20T08:59:00Z</cp:lastPrinted>
  <dcterms:created xsi:type="dcterms:W3CDTF">2022-07-08T06:53:00Z</dcterms:created>
  <dcterms:modified xsi:type="dcterms:W3CDTF">2025-03-20T12:26:00Z</dcterms:modified>
</cp:coreProperties>
</file>