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D2" w:rsidRDefault="003A7AD2" w:rsidP="003A7AD2"/>
    <w:p w:rsidR="003A7AD2" w:rsidRDefault="003A7AD2" w:rsidP="003A7AD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4"/>
        </w:rPr>
        <w:drawing>
          <wp:inline distT="0" distB="0" distL="0" distR="0" wp14:anchorId="1E93FD85" wp14:editId="2E71A45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D2" w:rsidRDefault="003A7AD2" w:rsidP="003A7AD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3A7AD2" w:rsidRDefault="003A7AD2" w:rsidP="003A7AD2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3A7AD2" w:rsidRDefault="003A7AD2" w:rsidP="003A7AD2">
      <w:pPr>
        <w:keepNext/>
        <w:jc w:val="center"/>
        <w:outlineLvl w:val="1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сельского поселения «Тимшер»</w:t>
      </w:r>
    </w:p>
    <w:p w:rsidR="003A7AD2" w:rsidRDefault="003A7AD2" w:rsidP="003A7AD2">
      <w:pPr>
        <w:spacing w:after="160" w:line="254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A7AD2" w:rsidRDefault="003A7AD2" w:rsidP="003A7AD2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A7AD2" w:rsidRDefault="003A7AD2" w:rsidP="003A7AD2"/>
    <w:p w:rsidR="003A7AD2" w:rsidRDefault="003A7AD2" w:rsidP="003A7AD2"/>
    <w:p w:rsidR="003A7AD2" w:rsidRDefault="003A7AD2" w:rsidP="003A7AD2">
      <w:pPr>
        <w:ind w:right="-1"/>
        <w:jc w:val="both"/>
      </w:pPr>
    </w:p>
    <w:p w:rsidR="003A7AD2" w:rsidRDefault="003A7AD2" w:rsidP="003A7AD2">
      <w:pPr>
        <w:ind w:right="-1"/>
        <w:jc w:val="both"/>
        <w:rPr>
          <w:sz w:val="28"/>
        </w:rPr>
      </w:pPr>
      <w:r>
        <w:rPr>
          <w:sz w:val="28"/>
        </w:rPr>
        <w:t xml:space="preserve"> 21 мая 2024 года</w:t>
      </w:r>
      <w:r>
        <w:rPr>
          <w:sz w:val="28"/>
        </w:rPr>
        <w:t xml:space="preserve">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   № 16</w:t>
      </w:r>
      <w:r>
        <w:rPr>
          <w:sz w:val="28"/>
        </w:rPr>
        <w:t>-р</w:t>
      </w:r>
    </w:p>
    <w:p w:rsidR="003A7AD2" w:rsidRDefault="003A7AD2" w:rsidP="003A7AD2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3A7AD2" w:rsidRDefault="003A7AD2" w:rsidP="003A7AD2">
      <w:pPr>
        <w:jc w:val="center"/>
        <w:outlineLvl w:val="0"/>
      </w:pPr>
      <w:r>
        <w:t>Усть-Куломский район</w:t>
      </w:r>
    </w:p>
    <w:p w:rsidR="003A7AD2" w:rsidRDefault="003A7AD2" w:rsidP="003A7AD2">
      <w:pPr>
        <w:jc w:val="center"/>
        <w:outlineLvl w:val="0"/>
      </w:pPr>
      <w:r>
        <w:t>Республика Коми</w:t>
      </w:r>
    </w:p>
    <w:p w:rsidR="003A7AD2" w:rsidRDefault="003A7AD2" w:rsidP="003A7AD2">
      <w:pPr>
        <w:jc w:val="center"/>
        <w:outlineLvl w:val="0"/>
      </w:pPr>
    </w:p>
    <w:p w:rsidR="003A7AD2" w:rsidRDefault="003A7AD2" w:rsidP="003A7AD2">
      <w:pPr>
        <w:pStyle w:val="a3"/>
        <w:ind w:left="0" w:right="-91" w:firstLine="720"/>
        <w:rPr>
          <w:szCs w:val="28"/>
        </w:rPr>
      </w:pPr>
      <w:r>
        <w:rPr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</w:t>
      </w:r>
      <w:r>
        <w:rPr>
          <w:szCs w:val="28"/>
        </w:rPr>
        <w:t>ованию конфликта интересов на 31 мая 2024</w:t>
      </w:r>
      <w:r>
        <w:rPr>
          <w:szCs w:val="28"/>
        </w:rPr>
        <w:t xml:space="preserve"> г. в 15 часов 00 минут в адм</w:t>
      </w:r>
      <w:r>
        <w:rPr>
          <w:szCs w:val="28"/>
        </w:rPr>
        <w:t>инистрации сельского поселения «Тимшер»</w:t>
      </w:r>
      <w:r>
        <w:rPr>
          <w:szCs w:val="28"/>
        </w:rPr>
        <w:t>.</w:t>
      </w:r>
    </w:p>
    <w:p w:rsidR="003A7AD2" w:rsidRDefault="003A7AD2" w:rsidP="003A7AD2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повестке дня рассмотрение: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Представление сведений о доходах, расходах, об имуществе и обязательствах </w:t>
      </w:r>
      <w:r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</w:t>
      </w:r>
      <w:r>
        <w:rPr>
          <w:sz w:val="28"/>
          <w:szCs w:val="28"/>
        </w:rPr>
        <w:t>инистрации сельского поселения «Тимшер»</w:t>
      </w:r>
      <w:r>
        <w:rPr>
          <w:sz w:val="28"/>
          <w:szCs w:val="28"/>
        </w:rPr>
        <w:t>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Правильность сведений о доходах, расходах, об имуществе и обязательствах </w:t>
      </w:r>
      <w:r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</w:t>
      </w:r>
      <w:r>
        <w:rPr>
          <w:sz w:val="28"/>
          <w:szCs w:val="28"/>
        </w:rPr>
        <w:t>инистрации сельского поселения «Тимшер»</w:t>
      </w:r>
      <w:r>
        <w:rPr>
          <w:sz w:val="28"/>
          <w:szCs w:val="28"/>
        </w:rPr>
        <w:t>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  Контроль  размещения сведений о расходах и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 об имуществе и обязательствах </w:t>
      </w:r>
      <w:r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</w:t>
      </w:r>
      <w:r>
        <w:rPr>
          <w:sz w:val="28"/>
          <w:szCs w:val="28"/>
        </w:rPr>
        <w:t>инистрации сельского поселения «Тимшер»</w:t>
      </w:r>
      <w:r>
        <w:rPr>
          <w:sz w:val="28"/>
          <w:szCs w:val="28"/>
        </w:rPr>
        <w:t>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 Итоги внутреннего мониторинга декларирования муниципальными служащими администрации сельского поселения «Тимшер» сведений о доходах, расходах, об 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t>несовершеннолетних детей за 2024</w:t>
      </w:r>
      <w:r>
        <w:rPr>
          <w:sz w:val="28"/>
          <w:szCs w:val="28"/>
        </w:rPr>
        <w:t xml:space="preserve"> год.</w:t>
      </w:r>
    </w:p>
    <w:p w:rsidR="003A7AD2" w:rsidRDefault="003A7AD2" w:rsidP="003A7AD2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7AD2" w:rsidRDefault="003A7AD2" w:rsidP="003A7AD2">
      <w:pPr>
        <w:jc w:val="both"/>
        <w:rPr>
          <w:sz w:val="28"/>
          <w:szCs w:val="28"/>
        </w:rPr>
      </w:pPr>
    </w:p>
    <w:p w:rsidR="003A7AD2" w:rsidRDefault="003A7AD2" w:rsidP="003A7AD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 В.А.Белова</w:t>
      </w: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</w:p>
    <w:p w:rsidR="003A7AD2" w:rsidRDefault="003A7AD2" w:rsidP="003A7AD2">
      <w:pPr>
        <w:jc w:val="center"/>
      </w:pPr>
      <w:r>
        <w:rPr>
          <w:sz w:val="28"/>
          <w:szCs w:val="28"/>
        </w:rPr>
        <w:t>с распоряжением администрации се</w:t>
      </w:r>
      <w:r>
        <w:rPr>
          <w:sz w:val="28"/>
          <w:szCs w:val="28"/>
        </w:rPr>
        <w:t>льского поселения «Тимшер» от 21 мая 2024 г. № 16</w:t>
      </w:r>
      <w:r>
        <w:rPr>
          <w:sz w:val="28"/>
          <w:szCs w:val="28"/>
        </w:rPr>
        <w:t>-р</w:t>
      </w:r>
    </w:p>
    <w:p w:rsidR="003A7AD2" w:rsidRDefault="003A7AD2" w:rsidP="003A7AD2">
      <w:pPr>
        <w:jc w:val="center"/>
      </w:pPr>
    </w:p>
    <w:p w:rsidR="003A7AD2" w:rsidRDefault="003A7AD2" w:rsidP="003A7AD2">
      <w:pPr>
        <w:jc w:val="center"/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5128"/>
        <w:gridCol w:w="1311"/>
        <w:gridCol w:w="827"/>
      </w:tblGrid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В.А.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 глава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Ракина М.Н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Н.И</w:t>
            </w:r>
            <w:bookmarkStart w:id="0" w:name="_GoBack"/>
            <w:bookmarkEnd w:id="0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</w:tbl>
    <w:p w:rsidR="003A7AD2" w:rsidRDefault="003A7AD2" w:rsidP="003A7AD2"/>
    <w:p w:rsidR="004F798A" w:rsidRDefault="004F798A"/>
    <w:sectPr w:rsidR="004F798A" w:rsidSect="003A7A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65"/>
    <w:rsid w:val="00367065"/>
    <w:rsid w:val="003A7AD2"/>
    <w:rsid w:val="004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A7AD2"/>
    <w:pPr>
      <w:ind w:left="567" w:right="566"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A7AD2"/>
    <w:pPr>
      <w:ind w:left="567" w:right="566"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2024-05-31T08:16:00Z</dcterms:created>
  <dcterms:modified xsi:type="dcterms:W3CDTF">2024-05-31T08:20:00Z</dcterms:modified>
</cp:coreProperties>
</file>