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noProof/>
          <w:sz w:val="28"/>
        </w:rPr>
        <w:drawing>
          <wp:inline distT="0" distB="0" distL="0" distR="0" wp14:anchorId="669C8D88" wp14:editId="1EEE814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sz w:val="28"/>
          <w:szCs w:val="28"/>
        </w:rPr>
        <w:t>«</w:t>
      </w:r>
      <w:proofErr w:type="spellStart"/>
      <w:r w:rsidRPr="00B77D42">
        <w:rPr>
          <w:b/>
          <w:sz w:val="28"/>
          <w:szCs w:val="28"/>
        </w:rPr>
        <w:t>Тымсер</w:t>
      </w:r>
      <w:proofErr w:type="spellEnd"/>
      <w:r w:rsidRPr="00B77D42">
        <w:rPr>
          <w:b/>
          <w:sz w:val="28"/>
          <w:szCs w:val="28"/>
        </w:rPr>
        <w:t xml:space="preserve">» </w:t>
      </w:r>
      <w:proofErr w:type="spellStart"/>
      <w:r w:rsidRPr="00B77D42">
        <w:rPr>
          <w:b/>
          <w:sz w:val="28"/>
          <w:szCs w:val="28"/>
        </w:rPr>
        <w:t>сикт</w:t>
      </w:r>
      <w:proofErr w:type="spellEnd"/>
      <w:r w:rsidRPr="00B77D42">
        <w:rPr>
          <w:b/>
          <w:sz w:val="28"/>
          <w:szCs w:val="28"/>
        </w:rPr>
        <w:t xml:space="preserve"> </w:t>
      </w:r>
      <w:proofErr w:type="spellStart"/>
      <w:r w:rsidRPr="00B77D42">
        <w:rPr>
          <w:b/>
          <w:sz w:val="28"/>
          <w:szCs w:val="28"/>
        </w:rPr>
        <w:t>овмöдчöминса</w:t>
      </w:r>
      <w:proofErr w:type="spellEnd"/>
      <w:r w:rsidRPr="00B77D42">
        <w:rPr>
          <w:b/>
          <w:sz w:val="28"/>
          <w:szCs w:val="28"/>
        </w:rPr>
        <w:t xml:space="preserve"> администрация</w:t>
      </w:r>
    </w:p>
    <w:p w:rsidR="00FB5FEC" w:rsidRPr="00B77D42" w:rsidRDefault="00FB5FEC" w:rsidP="00FB5FEC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ТШÖКТÖМ</w:t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</w:rPr>
      </w:pPr>
      <w:r w:rsidRPr="00B77D42">
        <w:rPr>
          <w:b/>
          <w:sz w:val="28"/>
        </w:rPr>
        <w:t>Администрация сельского поселения «Тимшер»</w:t>
      </w:r>
    </w:p>
    <w:p w:rsidR="00FB5FEC" w:rsidRPr="00B77D42" w:rsidRDefault="00FB5FEC" w:rsidP="00FB5FEC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B5FEC" w:rsidRPr="00B77D42" w:rsidRDefault="00FB5FEC" w:rsidP="00FB5FEC">
      <w:pPr>
        <w:keepNext/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РАСПОРЯЖЕНИЕ</w:t>
      </w:r>
    </w:p>
    <w:p w:rsidR="00FB5FEC" w:rsidRDefault="00FB5FEC" w:rsidP="00FB5FEC"/>
    <w:p w:rsidR="00FB5FEC" w:rsidRDefault="00FB5FEC" w:rsidP="00FB5FEC">
      <w:pPr>
        <w:rPr>
          <w:sz w:val="20"/>
          <w:szCs w:val="20"/>
        </w:rPr>
      </w:pPr>
    </w:p>
    <w:p w:rsidR="00FB5FEC" w:rsidRDefault="00FB5FEC" w:rsidP="00FB5FEC"/>
    <w:p w:rsidR="00FB5FEC" w:rsidRDefault="00A74AC4" w:rsidP="00FB5FEC">
      <w:pPr>
        <w:ind w:right="-1"/>
        <w:jc w:val="both"/>
        <w:rPr>
          <w:sz w:val="28"/>
        </w:rPr>
      </w:pPr>
      <w:r>
        <w:rPr>
          <w:sz w:val="28"/>
        </w:rPr>
        <w:t>9 августа</w:t>
      </w:r>
      <w:r w:rsidR="002F1B52">
        <w:rPr>
          <w:sz w:val="28"/>
        </w:rPr>
        <w:t xml:space="preserve"> 2022</w:t>
      </w:r>
      <w:r>
        <w:rPr>
          <w:sz w:val="28"/>
        </w:rPr>
        <w:t xml:space="preserve"> г.                                                                                                  13</w:t>
      </w:r>
      <w:r w:rsidR="00FB5FEC">
        <w:rPr>
          <w:sz w:val="28"/>
        </w:rPr>
        <w:t>-р</w:t>
      </w:r>
    </w:p>
    <w:p w:rsidR="00A74AC4" w:rsidRDefault="00A74AC4" w:rsidP="00FB5FEC">
      <w:pPr>
        <w:ind w:right="-1"/>
        <w:jc w:val="both"/>
        <w:rPr>
          <w:sz w:val="28"/>
        </w:rPr>
      </w:pP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B77D42">
        <w:rPr>
          <w:sz w:val="22"/>
          <w:szCs w:val="22"/>
        </w:rPr>
        <w:t>. Тимшер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Усть-Куломский район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Республика Коми</w:t>
      </w:r>
    </w:p>
    <w:p w:rsidR="00FB5FEC" w:rsidRDefault="00FB5FEC" w:rsidP="00A74AC4">
      <w:pPr>
        <w:jc w:val="both"/>
        <w:rPr>
          <w:sz w:val="28"/>
          <w:szCs w:val="28"/>
        </w:rPr>
      </w:pPr>
    </w:p>
    <w:p w:rsidR="00FB5FEC" w:rsidRPr="0095744D" w:rsidRDefault="00A557B9" w:rsidP="00FB5FE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эксплуатационного режима</w:t>
      </w:r>
      <w:bookmarkStart w:id="0" w:name="_GoBack"/>
      <w:bookmarkEnd w:id="0"/>
    </w:p>
    <w:p w:rsidR="00FB5FEC" w:rsidRPr="0095744D" w:rsidRDefault="00FB5FEC" w:rsidP="00FB5FEC">
      <w:pPr>
        <w:ind w:firstLine="851"/>
        <w:jc w:val="center"/>
        <w:rPr>
          <w:b/>
          <w:sz w:val="28"/>
          <w:szCs w:val="28"/>
        </w:rPr>
      </w:pPr>
      <w:r w:rsidRPr="0095744D">
        <w:rPr>
          <w:b/>
          <w:sz w:val="28"/>
          <w:szCs w:val="28"/>
        </w:rPr>
        <w:t>системы теплоснабжений зданий</w:t>
      </w:r>
    </w:p>
    <w:p w:rsidR="00FB5FEC" w:rsidRDefault="00FB5FEC" w:rsidP="00FB5FEC">
      <w:pPr>
        <w:ind w:firstLine="851"/>
        <w:jc w:val="center"/>
        <w:rPr>
          <w:sz w:val="28"/>
          <w:szCs w:val="28"/>
        </w:rPr>
      </w:pPr>
    </w:p>
    <w:p w:rsidR="00A74AC4" w:rsidRDefault="00FB5FEC" w:rsidP="00A74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</w:t>
      </w:r>
      <w:r w:rsidR="00A74AC4">
        <w:rPr>
          <w:sz w:val="28"/>
          <w:szCs w:val="28"/>
        </w:rPr>
        <w:t>овки к отопительному сезону 2022-2023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приказываю:</w:t>
      </w:r>
    </w:p>
    <w:p w:rsidR="00FB5FEC" w:rsidRPr="00F507E4" w:rsidRDefault="00A74AC4" w:rsidP="00A74A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B5FEC" w:rsidRPr="00F507E4">
        <w:rPr>
          <w:sz w:val="28"/>
          <w:szCs w:val="28"/>
        </w:rPr>
        <w:t>твердить эксплуатационный режим системы теплоснабжения для зданий администрации сельского поселения «Тимшер».</w:t>
      </w:r>
    </w:p>
    <w:p w:rsidR="00FB5FEC" w:rsidRPr="000F7676" w:rsidRDefault="00FB5FEC" w:rsidP="00A74AC4">
      <w:pPr>
        <w:rPr>
          <w:sz w:val="28"/>
          <w:szCs w:val="28"/>
        </w:rPr>
      </w:pPr>
    </w:p>
    <w:p w:rsidR="00FB5FEC" w:rsidRDefault="00FB5FEC" w:rsidP="00FB5FEC">
      <w:pPr>
        <w:rPr>
          <w:sz w:val="28"/>
          <w:szCs w:val="28"/>
        </w:rPr>
      </w:pPr>
    </w:p>
    <w:p w:rsidR="00FB5FEC" w:rsidRPr="00F91CD6" w:rsidRDefault="00FB5FEC" w:rsidP="00FB5FEC">
      <w:pPr>
        <w:rPr>
          <w:sz w:val="28"/>
          <w:szCs w:val="28"/>
        </w:rPr>
      </w:pPr>
    </w:p>
    <w:p w:rsidR="00A74AC4" w:rsidRDefault="00FB5FEC" w:rsidP="00A74AC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  </w:t>
      </w:r>
      <w:proofErr w:type="gramEnd"/>
      <w:r>
        <w:rPr>
          <w:sz w:val="28"/>
          <w:szCs w:val="28"/>
        </w:rPr>
        <w:t xml:space="preserve"> </w:t>
      </w:r>
      <w:r w:rsidR="00A74AC4">
        <w:rPr>
          <w:sz w:val="28"/>
          <w:szCs w:val="28"/>
        </w:rPr>
        <w:t xml:space="preserve">                                           В.А. Белова</w:t>
      </w: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A74AC4">
      <w:pPr>
        <w:rPr>
          <w:sz w:val="28"/>
          <w:szCs w:val="28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A74AC4" w:rsidRDefault="00A74AC4" w:rsidP="00FB5FEC">
      <w:pPr>
        <w:pStyle w:val="a5"/>
        <w:ind w:left="4962" w:firstLine="561"/>
        <w:jc w:val="right"/>
        <w:rPr>
          <w:sz w:val="24"/>
          <w:szCs w:val="24"/>
        </w:rPr>
      </w:pPr>
    </w:p>
    <w:p w:rsidR="00FB5FEC" w:rsidRDefault="00FB5FEC" w:rsidP="00FB5FEC">
      <w:pPr>
        <w:pStyle w:val="a5"/>
        <w:ind w:left="4962" w:firstLine="5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A74AC4">
        <w:rPr>
          <w:sz w:val="24"/>
          <w:szCs w:val="24"/>
        </w:rPr>
        <w:t>ТВЕРЖДАЮ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«Тимшер»</w:t>
      </w:r>
    </w:p>
    <w:p w:rsidR="00FB5FEC" w:rsidRDefault="00A74AC4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_____________ /В.</w:t>
      </w:r>
      <w:r w:rsidR="00FB5FEC">
        <w:rPr>
          <w:sz w:val="24"/>
          <w:szCs w:val="24"/>
        </w:rPr>
        <w:t>А. Белова/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 администрации</w:t>
      </w:r>
    </w:p>
    <w:p w:rsidR="00A74AC4" w:rsidRDefault="00FB5FEC" w:rsidP="00A74AC4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«Тимшер»</w:t>
      </w:r>
    </w:p>
    <w:p w:rsidR="00FB5FEC" w:rsidRDefault="00A74AC4" w:rsidP="00A74AC4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от 9 августа 2022 г. № 13</w:t>
      </w:r>
      <w:r w:rsidR="00FB5FEC">
        <w:rPr>
          <w:sz w:val="24"/>
          <w:szCs w:val="24"/>
        </w:rPr>
        <w:t>-р</w:t>
      </w:r>
    </w:p>
    <w:p w:rsidR="00FB5FEC" w:rsidRPr="0095744D" w:rsidRDefault="00FB5FEC" w:rsidP="00FB5FEC">
      <w:pPr>
        <w:pStyle w:val="a5"/>
        <w:rPr>
          <w:b/>
          <w:bCs/>
        </w:rPr>
      </w:pP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>ЭКСПЛУАТАЦИОННЫЙ РЕЖИМ</w:t>
      </w: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 xml:space="preserve">системы отопления здания </w:t>
      </w:r>
    </w:p>
    <w:p w:rsidR="00FB5FEC" w:rsidRPr="0095744D" w:rsidRDefault="00FB5FEC" w:rsidP="00FB5FEC">
      <w:pPr>
        <w:pStyle w:val="a5"/>
        <w:jc w:val="center"/>
        <w:rPr>
          <w:b/>
          <w:bCs/>
          <w:u w:val="single"/>
        </w:rPr>
      </w:pPr>
      <w:r w:rsidRPr="0095744D">
        <w:rPr>
          <w:b/>
          <w:bCs/>
          <w:u w:val="single"/>
        </w:rPr>
        <w:t>Администрация сельского поселения «Тимшер»</w:t>
      </w:r>
    </w:p>
    <w:p w:rsidR="00FB5FEC" w:rsidRPr="0095744D" w:rsidRDefault="00FB5FEC" w:rsidP="00FB5FEC">
      <w:pPr>
        <w:pStyle w:val="a5"/>
        <w:jc w:val="center"/>
        <w:rPr>
          <w:b/>
          <w:bCs/>
        </w:rPr>
      </w:pPr>
      <w:r w:rsidRPr="0095744D">
        <w:rPr>
          <w:b/>
          <w:bCs/>
        </w:rPr>
        <w:t>(в оптимальных условиях и в аварийных ситуациях)</w:t>
      </w:r>
    </w:p>
    <w:p w:rsidR="00FB5FEC" w:rsidRPr="0095744D" w:rsidRDefault="00FB5FEC" w:rsidP="00FB5FEC">
      <w:pPr>
        <w:pStyle w:val="a5"/>
        <w:jc w:val="both"/>
        <w:rPr>
          <w:b/>
          <w:bCs/>
        </w:rPr>
      </w:pPr>
    </w:p>
    <w:p w:rsidR="00FB5FEC" w:rsidRDefault="00FB5FEC" w:rsidP="00FB5FEC">
      <w:pPr>
        <w:pStyle w:val="a5"/>
        <w:jc w:val="center"/>
        <w:rPr>
          <w:i/>
          <w:iCs/>
          <w:lang w:eastAsia="ru-RU"/>
        </w:rPr>
      </w:pPr>
      <w:bookmarkStart w:id="1" w:name="i501570"/>
      <w:r w:rsidRPr="0095744D">
        <w:rPr>
          <w:i/>
          <w:iCs/>
          <w:lang w:eastAsia="ru-RU"/>
        </w:rPr>
        <w:t xml:space="preserve">1. Эксплуатация </w:t>
      </w:r>
      <w:bookmarkEnd w:id="1"/>
      <w:r w:rsidRPr="0095744D">
        <w:rPr>
          <w:i/>
          <w:iCs/>
          <w:lang w:eastAsia="ru-RU"/>
        </w:rPr>
        <w:t>системы отопления.</w:t>
      </w:r>
    </w:p>
    <w:p w:rsidR="00A74AC4" w:rsidRPr="0095744D" w:rsidRDefault="00A74AC4" w:rsidP="00FB5FEC">
      <w:pPr>
        <w:pStyle w:val="a5"/>
        <w:jc w:val="center"/>
        <w:rPr>
          <w:i/>
          <w:iCs/>
          <w:lang w:eastAsia="ru-RU"/>
        </w:rPr>
      </w:pPr>
    </w:p>
    <w:p w:rsidR="00FB5FEC" w:rsidRPr="002F1B52" w:rsidRDefault="00A74AC4" w:rsidP="00A74AC4">
      <w:pPr>
        <w:pStyle w:val="a5"/>
        <w:ind w:firstLine="709"/>
        <w:jc w:val="both"/>
        <w:rPr>
          <w:lang w:eastAsia="ru-RU"/>
        </w:rPr>
      </w:pPr>
      <w:r w:rsidRPr="002F1B52">
        <w:rPr>
          <w:lang w:eastAsia="ru-RU"/>
        </w:rPr>
        <w:t xml:space="preserve">1.1. </w:t>
      </w:r>
      <w:r w:rsidR="00FB5FEC" w:rsidRPr="002F1B52">
        <w:rPr>
          <w:lang w:eastAsia="ru-RU"/>
        </w:rPr>
        <w:t>Администраци</w:t>
      </w:r>
      <w:r w:rsidRPr="002F1B52">
        <w:rPr>
          <w:lang w:eastAsia="ru-RU"/>
        </w:rPr>
        <w:t xml:space="preserve">я сельского поселения «Тимшер» </w:t>
      </w:r>
      <w:r w:rsidR="00FB5FEC" w:rsidRPr="002F1B52">
        <w:rPr>
          <w:lang w:eastAsia="ru-RU"/>
        </w:rPr>
        <w:t>(далее –эксплуатирующая организация) обязана: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использовать систему отопления по прямому назначению;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осуществлять техническое обслуживание и ремонт системы отопления, тепловых пунктов;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организовывать и осуществлять контроль за соблюдением требований охраны труда и техники безопасности;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обеспечивать наличие и функционирование технических систем учета и контроля;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выполнять предписания органов государственного надзора;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обеспечивать защиту </w:t>
      </w:r>
      <w:proofErr w:type="spellStart"/>
      <w:r w:rsidR="00FB5FEC" w:rsidRPr="002F1B52">
        <w:rPr>
          <w:lang w:eastAsia="ru-RU"/>
        </w:rPr>
        <w:t>энергообъектов</w:t>
      </w:r>
      <w:proofErr w:type="spellEnd"/>
      <w:r w:rsidR="00FB5FEC" w:rsidRPr="002F1B52">
        <w:rPr>
          <w:lang w:eastAsia="ru-RU"/>
        </w:rPr>
        <w:t xml:space="preserve"> от проникновения и несанкционированных действий посторонних лиц;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информировать соответствующие органы об авариях или технологических нарушениях, происшедших на </w:t>
      </w:r>
      <w:proofErr w:type="spellStart"/>
      <w:r w:rsidR="00FB5FEC" w:rsidRPr="002F1B52">
        <w:rPr>
          <w:lang w:eastAsia="ru-RU"/>
        </w:rPr>
        <w:t>энергообъектах</w:t>
      </w:r>
      <w:proofErr w:type="spellEnd"/>
      <w:r w:rsidR="00FB5FEC" w:rsidRPr="002F1B52">
        <w:rPr>
          <w:lang w:eastAsia="ru-RU"/>
        </w:rPr>
        <w:t>;</w:t>
      </w:r>
    </w:p>
    <w:p w:rsidR="00A74AC4" w:rsidRPr="002F1B52" w:rsidRDefault="00A74AC4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осуществлять мероприятия по локализации и ликвидации последствий аварий и других нарушений, принимать участие в расследовании причин аварий, принимать меры по их устранению, профилактике и учету.</w:t>
      </w:r>
    </w:p>
    <w:p w:rsidR="00FB5FEC" w:rsidRPr="002F1B52" w:rsidRDefault="00FB5FEC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1.2. В процессе эксплуатации эксплуатирующая организация должна: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поддерживать в исправном состоянии трубопроводы и оборудование, проводя своевременно их осмотр и ремонт;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наблюдать за работой контрольно-измерительных приборов и других элементов, своевременно устранять выявленные дефекты;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своевременно удалять воздух из теплопроводов, поддерживать избыточное давление во всех точках сети и системах теплопотребления;</w:t>
      </w:r>
    </w:p>
    <w:p w:rsidR="00A74AC4" w:rsidRPr="002F1B52" w:rsidRDefault="00A74AC4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вести учет всех повреждений и выявленных дефектов по всем видам оборудования и анализ вызвавших их причин.</w:t>
      </w:r>
    </w:p>
    <w:p w:rsidR="00FB5FEC" w:rsidRPr="002F1B52" w:rsidRDefault="00FB5FEC" w:rsidP="00A74AC4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1.3. При эксплуатации тепловых сетей и тепловых пунктов должны выполняться следующие виды работ: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– </w:t>
      </w:r>
      <w:r w:rsidR="00FB5FEC" w:rsidRPr="002F1B52">
        <w:rPr>
          <w:lang w:eastAsia="ru-RU"/>
        </w:rPr>
        <w:t>техническое обслуживание;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плановые ремонты (текущие и капитальные);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аварийно-восстановительные работы;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вывод оборудования в резерв или консервацию и ввод в эксплуатацию из резерва, ремонта или консервации.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1.4.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Границами обслуживания тепловых сетей, если нет иных документально оформленных договоренностей заинтересованных организаций, должны быть: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 стороны источника тепла - ограждение территории;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 стороны потребителя тепла - стена камеры, в которой установлены принадлежащие теплоснабжающей организации задвижки на ответвлении к потребителю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Границы обслуживания тепловых сетей оформляются двусторонним актом. При отсутствии акта границы обслуживания устанавливаются по балансовой принадлежности.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1.5. Э</w:t>
      </w:r>
      <w:r w:rsidR="00FB5FEC" w:rsidRPr="002F1B52">
        <w:rPr>
          <w:lang w:eastAsia="ru-RU"/>
        </w:rPr>
        <w:t>ксплуатирующая организация должна разрабатывать эксплуатационные гидравлические и тепловые режимы работы тепловых сетей и проводить контроль за соблюдением потребителем режимов теплопотребления и состоянием учета, без права вмешательства в хозяйственную деятельность абонента.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1.6.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На эксплуатационных (расчетных) схемах подлежат нумерации все присоединенные к сети абонентские системы, а на оперативных схемах, кроме того, секционирующая и запорная арматура.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Арматура, установленная на подающем трубопроводе (паропроводе), должна быть обозначена нечетным номером, а соответствующая ей арматура на обратном трубопроводе (</w:t>
      </w:r>
      <w:proofErr w:type="spellStart"/>
      <w:r w:rsidRPr="002F1B52">
        <w:rPr>
          <w:lang w:eastAsia="ru-RU"/>
        </w:rPr>
        <w:t>конденсатопроводе</w:t>
      </w:r>
      <w:proofErr w:type="spellEnd"/>
      <w:r w:rsidRPr="002F1B52">
        <w:rPr>
          <w:lang w:eastAsia="ru-RU"/>
        </w:rPr>
        <w:t>) - следующим за ним четным номером.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1.7.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Трубопроводы системы отопления до ввода их в эксплуатацию после монтажа или капитального ремонта должны быть подвергнуты: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="00FB5FEC" w:rsidRPr="002F1B52">
        <w:rPr>
          <w:lang w:eastAsia="ru-RU"/>
        </w:rPr>
        <w:t xml:space="preserve"> водяные сети в закрытых системах теплоснабжения - гидропневматической промывке;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="00FB5FEC" w:rsidRPr="002F1B52">
        <w:rPr>
          <w:lang w:eastAsia="ru-RU"/>
        </w:rPr>
        <w:t xml:space="preserve"> водяные сети в открытых системах теплоснабжения гидропневматической промывке и дезинфекции с последующей повторной промывкой питьевой водой. Повторная после дезинфекции промывка должна производиться до достижения показателей сбрасываемой воды, соответствующих санитарным нормам на питьевую воду.</w:t>
      </w:r>
      <w:bookmarkStart w:id="2" w:name="i521875"/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1.8. </w:t>
      </w:r>
      <w:bookmarkEnd w:id="2"/>
      <w:r w:rsidRPr="002F1B52">
        <w:rPr>
          <w:lang w:eastAsia="ru-RU"/>
        </w:rPr>
        <w:t>Дезинфекция трубопроводов системы отопления должна производиться в соответствии с </w:t>
      </w:r>
      <w:hyperlink r:id="rId5" w:tooltip="Санитарные правила устройства и эксплуатации систем централизованного горячего водоснабжения" w:history="1">
        <w:r w:rsidRPr="002F1B52">
          <w:rPr>
            <w:rStyle w:val="a6"/>
            <w:lang w:eastAsia="ru-RU"/>
          </w:rPr>
          <w:t>СанПиН № 4723-88</w:t>
        </w:r>
      </w:hyperlink>
      <w:r w:rsidRPr="002F1B52">
        <w:rPr>
          <w:lang w:eastAsia="ru-RU"/>
        </w:rPr>
        <w:t> Минздрава РФ «Санитарные правила устройства и эксплуатации систем централизованного горячего водоснабжения» [</w:t>
      </w:r>
      <w:hyperlink r:id="rId6" w:anchor="i1107329" w:tooltip="Приложение 1" w:history="1">
        <w:r w:rsidRPr="002F1B52">
          <w:rPr>
            <w:rStyle w:val="a6"/>
            <w:lang w:eastAsia="ru-RU"/>
          </w:rPr>
          <w:t>30</w:t>
        </w:r>
      </w:hyperlink>
      <w:r w:rsidRPr="002F1B52">
        <w:rPr>
          <w:lang w:eastAsia="ru-RU"/>
        </w:rPr>
        <w:t>] и письмом № 4/85-111 от 07.07 97 Департамента Госсанэпиднадзора Минздрава РФ «О термической дезинфекции трубопроводов тепловых сетей» [</w:t>
      </w:r>
      <w:hyperlink r:id="rId7" w:anchor="i1115525" w:tooltip="Приложение 1" w:history="1">
        <w:r w:rsidRPr="002F1B52">
          <w:rPr>
            <w:rStyle w:val="a6"/>
            <w:lang w:eastAsia="ru-RU"/>
          </w:rPr>
          <w:t>31</w:t>
        </w:r>
      </w:hyperlink>
      <w:r w:rsidRPr="002F1B52">
        <w:rPr>
          <w:lang w:eastAsia="ru-RU"/>
        </w:rPr>
        <w:t>].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Системы теплопотребления, не прошедших гидропневматическую промывку, а в открытых системах теплоснабжения также дезинфекцию, не допускается.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1.9.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Заполнение трубопроводов системы отопления, их промывка, дезинфекция открытых систем теплоснабжения, включение циркуляции, а также любые испытания сети или отдельных ее элементов должны выполняться под руководством ответственного лица по программе, утвержденной техническим руководителем организации, эксплуатирующей тепловые сети, и согласованной с руководством источника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1.10.</w:t>
      </w:r>
      <w:r w:rsidR="00A74AC4" w:rsidRPr="002F1B52">
        <w:t> </w:t>
      </w:r>
      <w:r w:rsidRPr="002F1B52">
        <w:rPr>
          <w:lang w:eastAsia="ru-RU"/>
        </w:rPr>
        <w:t>Дефекты, угрожающие аварией, выявленные при обходе, должны устраняться немедленно. Сведения о дефектах, не угрожающих аварией, которые не могут быть устранены без отключения трубопроводов, должны быть занесены в журнал ремонтов для устранения этих дефектов при ближайшем отключении трубопроводов или при ремонте.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1.11.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Для контроля гидравлического и теплового режимов при обходах тепловых пунктов эксплуатирующей организацией должны измеряться давление и температура воды в узловых точках по установленным в этих точках манометрам и термометрам с занесением показаний приборов в журнал показаний.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1.12.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Среднегодовая утечка теплоносителя из системы отопления должна быть не более 0,25 % среднегодового объема воды в тепловой сети и присоединенных к ней системах теплопотребления в час независимо от схемы их присоединения. Сезонная норма утечки теплоносителя устанавливается в пределах среднегодового значения.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При определении утечки теплоносителя не должен учитываться расход воды на заполнение теплопроводов и систем теплопотребления при их плановом ремонте и подключении новых участков сети.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1.13.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Объем и периодичность испытаний тепловых сетей на потенциал блуждающих токов должны соответствовать Правилам и нормам по защите трубопроводов системы отопления от электрохимической коррозии.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1.14.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Технологические защиты должны быть включены в эксплуатацию постоянно. Отключение устройств технологической защиты во время работы тепловой сети допускается только с разрешения технического руководителя организации, эксплуатирующей тепловые сети, с оформлением в оперативной документации.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Устройства технологической защиты могут быть выведены из работы в следующих случаях: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при работе сетей в переходных режимах;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при очевидной неисправности защиты;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во время устранения аварий;</w:t>
      </w:r>
    </w:p>
    <w:p w:rsidR="00FB5FEC" w:rsidRPr="002F1B52" w:rsidRDefault="00A74AC4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 период ремонта оборудования.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Работоспособность устройств технологической защиты должна периодически проверяться в сроки и в объеме, указанных в местной инструкции.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1.15.</w:t>
      </w:r>
      <w:r w:rsidR="00A74AC4" w:rsidRPr="002F1B52">
        <w:rPr>
          <w:lang w:eastAsia="ru-RU"/>
        </w:rPr>
        <w:t> </w:t>
      </w:r>
      <w:r w:rsidRPr="002F1B52">
        <w:rPr>
          <w:lang w:eastAsia="ru-RU"/>
        </w:rPr>
        <w:t>Для водяных тепловых сетей должно применяться центральное качественное регулирование отпуска тепла по принятому графику изменения температуры воды в зависимости от температуры наружного воздуха.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При обосновании допускается принимать количественное или качественно-количественное регулирование отпуска тепла.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1.16.</w:t>
      </w:r>
      <w:r w:rsidR="00A74AC4" w:rsidRPr="002F1B52">
        <w:t> </w:t>
      </w:r>
      <w:r w:rsidRPr="002F1B52">
        <w:rPr>
          <w:lang w:eastAsia="ru-RU"/>
        </w:rPr>
        <w:t xml:space="preserve">Давление воды в любой точке подающей линии водяных тепловых сетей, тепловых пунктов и в верхних точках непосредственно присоединенных систем теплопотребления при работе сетевых насосов должно обеспечивать с запасом не менее 0,05 МПа </w:t>
      </w:r>
      <w:r w:rsidR="002F1B52" w:rsidRPr="002F1B52">
        <w:rPr>
          <w:lang w:eastAsia="ru-RU"/>
        </w:rPr>
        <w:t>не вскипание</w:t>
      </w:r>
      <w:r w:rsidRPr="002F1B52">
        <w:rPr>
          <w:lang w:eastAsia="ru-RU"/>
        </w:rPr>
        <w:t xml:space="preserve"> воды при ее максимальной температуре.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Давление воды в обратных трубопроводах водяных тепловых сетей при работе сетевых насосов должно быть в любой точке не ниже 0,05 МПа и не выше допустимого для трубопроводов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1.17.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Статическое давление в системах теплоснабжения должно обеспечивать заполнение водой трубопроводов системы отопления, а также всех непосредственно присоединенных систем теплопотребления. Статическое давление должно быть не выше допустимого для трубопроводов и оборудования источника тепла, тепловых сетей, тепловых пунктов и непосредственно присоединенных систем теплопотребления. Статическое давление должно определяться условно для температуры воды до 100 °С.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1.18.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Запорная арматура, должна содержаться в исправном состоянии, обеспечивающем ее свободное открытие и плотное закрытие; при этом не должно быть парения или протечек через сальниковые уплотнения и фланцевые соединения.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 xml:space="preserve">Для обеспечения свободного открытия и закрытия запорной арматуры периодически, не реже 1 раза в месяц, должны смазываться штоки задвижек и вентилей, проверяться затяжка сальниковых уплотнений и отсутствие </w:t>
      </w:r>
      <w:proofErr w:type="spellStart"/>
      <w:r w:rsidRPr="002F1B52">
        <w:rPr>
          <w:lang w:eastAsia="ru-RU"/>
        </w:rPr>
        <w:t>прикипания</w:t>
      </w:r>
      <w:proofErr w:type="spellEnd"/>
      <w:r w:rsidRPr="002F1B52">
        <w:rPr>
          <w:lang w:eastAsia="ru-RU"/>
        </w:rPr>
        <w:t xml:space="preserve"> подвижных уплотнительных поверхностей к неподвижным уплотнительным поверхностям корпусов арматуры.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1.19.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 xml:space="preserve">Осмотр трубопроводов и их элементов с тепловой изоляцией из </w:t>
      </w:r>
      <w:proofErr w:type="spellStart"/>
      <w:r w:rsidRPr="002F1B52">
        <w:rPr>
          <w:lang w:eastAsia="ru-RU"/>
        </w:rPr>
        <w:t>пенополиуретана</w:t>
      </w:r>
      <w:proofErr w:type="spellEnd"/>
      <w:r w:rsidRPr="002F1B52">
        <w:rPr>
          <w:lang w:eastAsia="ru-RU"/>
        </w:rPr>
        <w:t xml:space="preserve"> и трубой-оболочкой из жесткого полиэтилена допускается производить с использованием средств неразрушающего контроля состояния труб без снятия тепловой изоляции.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</w:p>
    <w:p w:rsidR="00FB5FEC" w:rsidRPr="002F1B52" w:rsidRDefault="00FB5FEC" w:rsidP="00FB5FEC">
      <w:pPr>
        <w:pStyle w:val="a5"/>
        <w:jc w:val="center"/>
        <w:rPr>
          <w:i/>
          <w:iCs/>
          <w:lang w:eastAsia="ru-RU"/>
        </w:rPr>
      </w:pPr>
      <w:bookmarkStart w:id="3" w:name="i556284"/>
      <w:r w:rsidRPr="002F1B52">
        <w:rPr>
          <w:i/>
          <w:iCs/>
          <w:lang w:eastAsia="ru-RU"/>
        </w:rPr>
        <w:t>2. Эксплуатация тепловых пунктов</w:t>
      </w:r>
      <w:bookmarkEnd w:id="3"/>
      <w:r w:rsidRPr="002F1B52">
        <w:rPr>
          <w:i/>
          <w:iCs/>
          <w:lang w:eastAsia="ru-RU"/>
        </w:rPr>
        <w:t>.</w:t>
      </w:r>
    </w:p>
    <w:p w:rsidR="002F1B52" w:rsidRPr="002F1B52" w:rsidRDefault="002F1B52" w:rsidP="00FB5FEC">
      <w:pPr>
        <w:pStyle w:val="a5"/>
        <w:jc w:val="center"/>
        <w:rPr>
          <w:i/>
          <w:iCs/>
          <w:lang w:eastAsia="ru-RU"/>
        </w:rPr>
      </w:pP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2.1.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При эксплуатации тепловых пунктов должны быть обеспечены: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 xml:space="preserve">требуемые расходы и параметры сетевой воды и пара, поступающих в </w:t>
      </w:r>
      <w:proofErr w:type="spellStart"/>
      <w:r w:rsidR="00FB5FEC" w:rsidRPr="002F1B52">
        <w:rPr>
          <w:lang w:eastAsia="ru-RU"/>
        </w:rPr>
        <w:t>теплопотребляющие</w:t>
      </w:r>
      <w:proofErr w:type="spellEnd"/>
      <w:r w:rsidR="00FB5FEC" w:rsidRPr="002F1B52">
        <w:rPr>
          <w:lang w:eastAsia="ru-RU"/>
        </w:rPr>
        <w:t xml:space="preserve"> установки, конденсата и обратной сетевой воды, возвращаемой в тепловую сеть;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отпуск тепловой энергии на отопительно-вентиляционные нужды в зависимости от метеорологических условий, а также на нужды горячего водоснабжения в соответствии с санитарными и технологическими нормами;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надежная и экономичная работа оборудования теплового пункта;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поддержание в работоспособном состоянии средств контроля, учета и регулирования;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lastRenderedPageBreak/>
        <w:t>–</w:t>
      </w:r>
      <w:r w:rsidRPr="002F1B52">
        <w:t> </w:t>
      </w:r>
      <w:r w:rsidR="00FB5FEC" w:rsidRPr="002F1B52">
        <w:rPr>
          <w:lang w:eastAsia="ru-RU"/>
        </w:rPr>
        <w:t>заполнение и подпитка систем теплопотребления;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сбор, охлаждение, возврат конденсата и контроль его качества;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водоподготовка для систем горячего водоснабжения;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защита местных систем от аварийного повышения параметров теплоносителя;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защита систем отопления от опорожнения.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2.2.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Эксплуатация тепловых пунктов должна осуществляться дежурным или оперативно-ремонтным персоналом.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Необходимость дежурства персонала на тепловом пункте и его продолжительность устанавливаются руководством организации в зависимости от местных условий.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2.3.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Для проверки готовности к отопительному периоду при приемке тепловых пунктов должно быть проверено и оформлено актами: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выполнение утвержденного объема ремонтных работ и их качество;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состояние тепловых сетей, принадлежащих абоненту;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состояние утепления жилых, общественных и других зданий;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состояние трубопроводов, арматуры и тепловой изоляции;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наличие и состояние контрольно-измерительных приборов и автоматических регуляторов;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</w:t>
      </w:r>
      <w:r w:rsidRPr="002F1B52">
        <w:t> </w:t>
      </w:r>
      <w:r w:rsidR="00FB5FEC" w:rsidRPr="002F1B52">
        <w:rPr>
          <w:lang w:eastAsia="ru-RU"/>
        </w:rPr>
        <w:t>наличие паспортов, принципиальных схем и инструкций для обслуживающего персонала;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отсутствие прямых соединений оборудования с водопроводом и канализацией;</w:t>
      </w:r>
    </w:p>
    <w:p w:rsidR="00FB5FEC" w:rsidRPr="002F1B52" w:rsidRDefault="002F1B52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– </w:t>
      </w:r>
      <w:r w:rsidR="00FB5FEC" w:rsidRPr="002F1B52">
        <w:rPr>
          <w:lang w:eastAsia="ru-RU"/>
        </w:rPr>
        <w:t>плотность оборудования тепловых пунктов.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2.4.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Давление воды в обратном трубопроводе теплового пункта должно быть на 0,05 МПа больше статического давления системы теплопотребления, присоединенной к тепловой сети по зависимой схеме, но не более допустимого для систем теплопотребления.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2.5.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Повышение давления воды в тепловом пункте сверх допустимого и снижение его менее статического при отключении и включении в работу систем теплопотребления, подключенных к тепловой сети по зависимой схеме, не допускается. Отключение систем должно производиться последовательным закрытием задвижек на подающем и обратном трубопроводах, а включение - открытием задвижки на обратном и подающем трубопроводах.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  <w:r w:rsidRPr="002F1B52">
        <w:rPr>
          <w:lang w:eastAsia="ru-RU"/>
        </w:rPr>
        <w:t>2.6.</w:t>
      </w:r>
      <w:r w:rsidR="002F1B52" w:rsidRPr="002F1B52">
        <w:rPr>
          <w:lang w:eastAsia="ru-RU"/>
        </w:rPr>
        <w:t> </w:t>
      </w:r>
      <w:r w:rsidRPr="002F1B52">
        <w:rPr>
          <w:lang w:eastAsia="ru-RU"/>
        </w:rPr>
        <w:t>При каждом обходе тепловых пунктов открытых систем теплоснабжения должна проверяться плотность обратного клапана, установленного на ответвлении обратного трубопровода в систему горячего водоснабжения.</w:t>
      </w: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</w:p>
    <w:p w:rsidR="00FB5FEC" w:rsidRPr="002F1B52" w:rsidRDefault="00FB5FEC" w:rsidP="00FB5FEC">
      <w:pPr>
        <w:pStyle w:val="a5"/>
        <w:ind w:firstLine="708"/>
        <w:jc w:val="both"/>
        <w:rPr>
          <w:lang w:eastAsia="ru-RU"/>
        </w:rPr>
      </w:pPr>
    </w:p>
    <w:p w:rsidR="002F1B52" w:rsidRPr="002F1B52" w:rsidRDefault="00FB5FEC" w:rsidP="00FB5FEC">
      <w:pPr>
        <w:pStyle w:val="a5"/>
        <w:jc w:val="both"/>
        <w:rPr>
          <w:lang w:eastAsia="ru-RU"/>
        </w:rPr>
      </w:pPr>
      <w:r w:rsidRPr="002F1B52">
        <w:rPr>
          <w:lang w:eastAsia="ru-RU"/>
        </w:rPr>
        <w:t>Глава сельс</w:t>
      </w:r>
      <w:r w:rsidR="002F1B52" w:rsidRPr="002F1B52">
        <w:rPr>
          <w:lang w:eastAsia="ru-RU"/>
        </w:rPr>
        <w:t>кого поселения «Тимшер»</w:t>
      </w:r>
    </w:p>
    <w:p w:rsidR="002F1B52" w:rsidRPr="002F1B52" w:rsidRDefault="002F1B52" w:rsidP="00FB5FEC">
      <w:pPr>
        <w:pStyle w:val="a5"/>
        <w:jc w:val="both"/>
        <w:rPr>
          <w:sz w:val="10"/>
          <w:lang w:eastAsia="ru-RU"/>
        </w:rPr>
      </w:pPr>
    </w:p>
    <w:p w:rsidR="003F0FC0" w:rsidRPr="002F1B52" w:rsidRDefault="00FB5FEC" w:rsidP="002F1B52">
      <w:pPr>
        <w:pStyle w:val="a5"/>
        <w:jc w:val="both"/>
        <w:rPr>
          <w:lang w:eastAsia="ru-RU"/>
        </w:rPr>
      </w:pPr>
      <w:r w:rsidRPr="0095744D">
        <w:rPr>
          <w:lang w:eastAsia="ru-RU"/>
        </w:rPr>
        <w:t>___________________/_____________________/</w:t>
      </w:r>
    </w:p>
    <w:sectPr w:rsidR="003F0FC0" w:rsidRPr="002F1B52" w:rsidSect="00A0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C"/>
    <w:rsid w:val="000561C7"/>
    <w:rsid w:val="0022551C"/>
    <w:rsid w:val="002F1B52"/>
    <w:rsid w:val="0031402A"/>
    <w:rsid w:val="003F0FC0"/>
    <w:rsid w:val="0095744D"/>
    <w:rsid w:val="00A557B9"/>
    <w:rsid w:val="00A74AC4"/>
    <w:rsid w:val="00B7727E"/>
    <w:rsid w:val="00E371C9"/>
    <w:rsid w:val="00F633B8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D8134-31E0-4356-84B7-178D488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5FE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B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hlit.ru/1lib_norma_doc/8/855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8/8552/" TargetMode="External"/><Relationship Id="rId5" Type="http://schemas.openxmlformats.org/officeDocument/2006/relationships/hyperlink" Target="http://www.tehlit.ru/1lib_norma_doc/7/7941/index.ht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1891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Specialist</cp:lastModifiedBy>
  <cp:revision>7</cp:revision>
  <cp:lastPrinted>2022-08-11T07:27:00Z</cp:lastPrinted>
  <dcterms:created xsi:type="dcterms:W3CDTF">2019-11-11T07:06:00Z</dcterms:created>
  <dcterms:modified xsi:type="dcterms:W3CDTF">2022-08-11T07:29:00Z</dcterms:modified>
</cp:coreProperties>
</file>