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85" w:rsidRPr="00594A85" w:rsidRDefault="00594A85" w:rsidP="00594A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48712" wp14:editId="5C5EAB88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731F" wp14:editId="6838499F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A85" w:rsidRPr="00594A85" w:rsidRDefault="00594A85" w:rsidP="00594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94A85" w:rsidRPr="00594A85" w:rsidRDefault="00594A85" w:rsidP="00594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A85" w:rsidRPr="00594A85" w:rsidRDefault="00594A85" w:rsidP="00594A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25</w:t>
      </w: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594A85" w:rsidRPr="00594A85" w:rsidRDefault="00594A85" w:rsidP="0059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594A85" w:rsidRDefault="00594A85" w:rsidP="00A71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85" w:rsidRDefault="00594A85" w:rsidP="0059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4B0" w:rsidRPr="004C64B0" w:rsidRDefault="004C64B0" w:rsidP="003C2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</w:t>
      </w:r>
      <w:r w:rsidRPr="004C64B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муниципального образования сельского поселения «Тимшер»</w:t>
      </w:r>
    </w:p>
    <w:p w:rsidR="004C64B0" w:rsidRPr="004C64B0" w:rsidRDefault="004C64B0" w:rsidP="004C6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</w:p>
    <w:p w:rsidR="004C64B0" w:rsidRPr="004C64B0" w:rsidRDefault="004C64B0" w:rsidP="004C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года  № 44-ФЗ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администрация муниципального образования сельского поселения «Тимшер» постановляет:</w:t>
      </w:r>
    </w:p>
    <w:p w:rsidR="004C64B0" w:rsidRPr="004C64B0" w:rsidRDefault="004C64B0" w:rsidP="004C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0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утверждения и ведения плана-графика закупок товаров, работ, услуг для обеспечения муниципальных нужд</w:t>
      </w:r>
      <w:r w:rsidRPr="004C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сельского поселения «Тимшер»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C64B0" w:rsidRDefault="004C64B0" w:rsidP="004C64B0">
      <w:pPr>
        <w:pStyle w:val="a6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1974">
        <w:rPr>
          <w:sz w:val="28"/>
          <w:szCs w:val="28"/>
        </w:rPr>
        <w:t>Признать утратившим силу п</w:t>
      </w:r>
      <w:bookmarkStart w:id="0" w:name="_GoBack"/>
      <w:bookmarkEnd w:id="0"/>
      <w:r w:rsidRPr="004C64B0">
        <w:rPr>
          <w:sz w:val="28"/>
          <w:szCs w:val="28"/>
        </w:rPr>
        <w:t>остановление администрации сельского поселения «Тимшер»</w:t>
      </w:r>
      <w:r>
        <w:rPr>
          <w:sz w:val="28"/>
          <w:szCs w:val="28"/>
        </w:rPr>
        <w:t xml:space="preserve"> от 01.12.2015 г. № 109</w:t>
      </w:r>
      <w:r w:rsidRPr="004C64B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сельского поселения «Тимшер».</w:t>
      </w:r>
    </w:p>
    <w:p w:rsidR="004C64B0" w:rsidRPr="004C64B0" w:rsidRDefault="004C64B0" w:rsidP="004C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C64B0" w:rsidRPr="004C64B0" w:rsidRDefault="004C64B0" w:rsidP="004C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сельского поселения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A85" w:rsidRDefault="00594A85" w:rsidP="004C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85" w:rsidRDefault="00594A85" w:rsidP="0059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85" w:rsidRDefault="00594A85" w:rsidP="0059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«Тимшер»                                               В.А.Белова</w:t>
      </w:r>
    </w:p>
    <w:p w:rsidR="00594A85" w:rsidRDefault="00594A85" w:rsidP="00A71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85" w:rsidRDefault="00594A85" w:rsidP="00A71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85" w:rsidRDefault="00594A85" w:rsidP="00A71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85" w:rsidRDefault="00594A85" w:rsidP="00A71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4B0" w:rsidRPr="004C64B0" w:rsidRDefault="004C64B0" w:rsidP="004C6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Утверждено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Постановлением администрации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 «Тимшер» от 11.04.2019 г. № 25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(Приложение)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C64B0" w:rsidRPr="004C64B0" w:rsidRDefault="004C64B0" w:rsidP="004C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Формирования, утверждения и ведения плана-графика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Закупок товаров, работ, услуг для обеспечения муниципальных нужд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Муниципального образования сельского поселения «Тимшер»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порядок к формированию, утверждению и ведению плана-графика закупок товаров, работ, услуг для обеспечения  муниципальных нужд (далее - закупки) муниципального образования сельского поселения «Тимшер» в соответствии с </w:t>
      </w:r>
      <w:hyperlink r:id="rId9" w:anchor="block_215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нужд»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Федеральный закон).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формирования, утверждения и ведения плана-графика закупок, устанавливаемый местной администрацией с учетом настоящего порядка, в течение 3 дней со дня их утверждения подлежит размещению в единой информационной системе в сфере закупок.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Планы-графики закупок утверждаются в течение 10 рабочих дней следующими заказчиками: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 </w:t>
      </w:r>
      <w:hyperlink r:id="rId10" w:anchor="block_722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бюджетными учреждениями, созданными муниципальным образованием, за исключением закупок, осуществляемых в соответствии с </w:t>
      </w:r>
      <w:hyperlink r:id="rId11" w:anchor="block_152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anchor="block_156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15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- со дня утверждения планов финансово-хозяйственной деятельности;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.1) муниципальные унитарные предприятия, имущество которых принадлежит на праве собственности муниципальным образованиям, за исключением закупок, осуществляемых в соответствии с </w:t>
      </w:r>
      <w:hyperlink r:id="rId13" w:anchor="block_15210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2.1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block_156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 15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со дня утверждения плана (программы) финансово-хозяйственной деятельности унитарного предприятия;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автономными учреждениями, созданными муниципальным образованием, в случае, предусмотренном </w:t>
      </w:r>
      <w:hyperlink r:id="rId15" w:anchor="block_154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бюджетными, автономными учреждениями, созданными муниципальным образованием, муниципальными унитарными предприятиями, имущество которых принадлежит на праве собственности муниципальными унитарными предприятиями, осуществляющими закупки в рамках переданных им 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 </w:t>
      </w:r>
      <w:hyperlink r:id="rId16" w:anchor="block_156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15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- со дня доведения на соответствующий лицевой</w:t>
      </w:r>
      <w:proofErr w:type="gramEnd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по переданным полномочиям объема прав в денежном выражении на принятие и (или) исполнение обязательств в соответствии с </w:t>
      </w:r>
      <w:hyperlink r:id="rId17" w:anchor="block_2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Планы-графики закупок формируются заказчиками, указанными в </w:t>
      </w:r>
      <w:hyperlink r:id="rId18" w:anchor="block_1003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требований, ежегодно на очередной финансовый год в соответствии с планом закупок в сроки, установленные местными администрациями, с учетом следующих положений: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заказчики, указанные в </w:t>
      </w:r>
      <w:hyperlink r:id="rId19" w:anchor="block_103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</w:t>
        </w:r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- в сроки, установленные главными распорядителями средств местного бюджета МО СП «Тимшер», органами управления территориальными государственными внебюджетными фондами, но не позднее сроков, установленных местной администрацией: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 Совета СП «Тимшер»;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сформированные планы-графики закупок после их уточнения (при необходимости) и доведения до   муниципального заказчика объема прав в денежном выражении на принятие и (или) исполнение обязательств в соответствии с </w:t>
      </w:r>
      <w:hyperlink r:id="rId20" w:anchor="block_722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заказчики, указанные в </w:t>
      </w:r>
      <w:hyperlink r:id="rId21" w:anchor="block_103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</w:t>
        </w:r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- в сроки, установленные органами, осуществляющими функции и полномочия их учредителя, но не позднее сроков, установленных местной администрацией: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 Совета СП «Тимшер»;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.1) заказчики, указанные в </w:t>
      </w:r>
      <w:hyperlink r:id="rId22" w:anchor="block_10320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 «б.1» </w:t>
        </w:r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 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планы-графики закупок при планировании в соответствии с </w:t>
      </w:r>
      <w:hyperlink r:id="rId23" w:anchor="block_72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их финансово-хозяйственной деятельности;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 при необходимости планы-графики закупок, после их уточнения и утверждения плана  финансово-хозяйственной деятельности предприятия                                утверждают планы-графики закупок в срок, установленный </w:t>
      </w:r>
      <w:hyperlink r:id="rId24" w:anchor="block_1003" w:history="1"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заказчики, указанные в </w:t>
      </w:r>
      <w:hyperlink r:id="rId25" w:anchor="block_103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«в» </w:t>
        </w:r>
        <w:r w:rsidRPr="004C64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4C64B0" w:rsidRPr="004C64B0" w:rsidRDefault="003C21C3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C64B0"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C64B0" w:rsidRPr="004C64B0" w:rsidRDefault="003C21C3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64B0"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заказчики, указанные в </w:t>
      </w:r>
      <w:hyperlink r:id="rId26" w:anchor="block_1034" w:history="1">
        <w:r w:rsid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«г»</w:t>
        </w:r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4C64B0" w:rsidRPr="004C64B0" w:rsidRDefault="003C21C3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64B0"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C64B0" w:rsidRPr="004C64B0" w:rsidRDefault="003C21C3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64B0"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Формирование, утверждение и ведение планов-графиков закупок заказчиками, указанными в </w:t>
      </w:r>
      <w:hyperlink r:id="rId27" w:anchor="block_1034" w:history="1">
        <w:r w:rsid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«г»</w:t>
        </w:r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28" w:anchor="block_24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24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29" w:anchor="block_111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111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закона.</w:t>
      </w:r>
    </w:p>
    <w:p w:rsidR="004C64B0" w:rsidRPr="003C21C3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определение поставщиков (подрядчиков, исполнителей) для заказчиков, указанных в </w:t>
      </w:r>
      <w:hyperlink r:id="rId30" w:anchor="block_1003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</w:t>
      </w:r>
      <w:hyperlink r:id="rId31" w:anchor="block_26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 </w:t>
      </w:r>
      <w:hyperlink r:id="rId32" w:anchor="block_24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если период осуществления закупки, включаемой в план-график закупок заказчиков, указанных в </w:t>
      </w:r>
      <w:hyperlink r:id="rId33" w:anchor="block_1003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в соответствии с </w:t>
      </w:r>
      <w:hyperlink r:id="rId34" w:anchor="block_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превышает срок, на который утверждается план-график закупок, в план-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закупок также включаются сведения о закупке на весь срок исполнения контракта.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Заказчики, указанные в </w:t>
      </w:r>
      <w:hyperlink r:id="rId35" w:anchor="block_1003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ведут планы-графики закупок в соответствии с положениями </w:t>
      </w:r>
      <w:hyperlink r:id="rId36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отмена заказчиком закупки, предусмотренной планом-графиком закупок;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выдача предписания органами контроля, определенными </w:t>
      </w:r>
      <w:hyperlink r:id="rId37" w:anchor="block_99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99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иные случаи, установленные местной администрацией в порядке формирования, утверждения и ведения планов</w:t>
      </w:r>
      <w:r w:rsid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графиков закупок.</w:t>
      </w:r>
    </w:p>
    <w:p w:rsidR="004C64B0" w:rsidRPr="003C21C3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Внесение изменений в план-график закупок по каждому объекту закупки может осуществляться не </w:t>
      </w: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38" w:anchor="block_101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12 - 12.2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но не ранее размещения внесенных изменений в единой информационной системе в сфере закупок в соответствии с </w:t>
      </w:r>
      <w:hyperlink r:id="rId39" w:anchor="block_2115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15 статьи 21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40" w:anchor="block_8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82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41" w:anchor="block_9319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</w:t>
        </w:r>
        <w:proofErr w:type="gramEnd"/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 статьи 93</w:t>
        </w:r>
      </w:hyperlink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- в день заключения контракта.</w:t>
      </w:r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0" w:rsidRPr="003C21C3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proofErr w:type="gramStart"/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закупок в соответствии с </w:t>
      </w:r>
      <w:hyperlink r:id="rId42" w:anchor="block_55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3" w:anchor="block_554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4 - 6 статьи 55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4" w:anchor="block_55014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55.1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5" w:anchor="block_7140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71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6" w:anchor="block_794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79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7" w:anchor="block_8260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82.6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8" w:anchor="block_8319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19 статьи 83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9" w:anchor="block_83127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27 статьи 83.1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0" w:anchor="block_931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за исключением случая, указанного в </w:t>
      </w:r>
      <w:hyperlink r:id="rId51" w:anchor="block_101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внесение изменений в план-график закупок по каждому</w:t>
      </w:r>
      <w:proofErr w:type="gramEnd"/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объекту закупки может осуществляться не </w:t>
      </w:r>
      <w:proofErr w:type="gramStart"/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C64B0" w:rsidRPr="003C21C3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В случае если в соответствии с </w:t>
      </w:r>
      <w:hyperlink r:id="rId5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дня заключения контракта.</w:t>
      </w:r>
    </w:p>
    <w:p w:rsidR="004C64B0" w:rsidRPr="003C21C3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53" w:anchor="block_40388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18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в том числе:</w:t>
      </w:r>
    </w:p>
    <w:p w:rsidR="004C64B0" w:rsidRPr="003C21C3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54" w:anchor="block_22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4C64B0" w:rsidRPr="003C21C3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55" w:anchor="block_3120" w:history="1">
        <w:r w:rsidRPr="003C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31</w:t>
        </w:r>
      </w:hyperlink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закона.</w:t>
      </w:r>
    </w:p>
    <w:p w:rsidR="004C64B0" w:rsidRPr="003C21C3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Порядок формирования, утверждения и ведения плана-графика закупок, устанавливаемый местной администрацией, должен предусматривать соответствие включаемой в план-график закупок информации показателям плана закупок, в том числе: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4C64B0" w:rsidRPr="004C64B0" w:rsidRDefault="004C64B0" w:rsidP="003C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4C64B0" w:rsidRPr="004C64B0" w:rsidRDefault="004C64B0" w:rsidP="004C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C64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594A85" w:rsidRPr="004C64B0" w:rsidRDefault="00594A85" w:rsidP="004C6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4A85" w:rsidRPr="004C64B0" w:rsidSect="004C64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317239"/>
    <w:multiLevelType w:val="multilevel"/>
    <w:tmpl w:val="8E84D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C6"/>
    <w:rsid w:val="00061302"/>
    <w:rsid w:val="001E1D7E"/>
    <w:rsid w:val="002C3534"/>
    <w:rsid w:val="00346C36"/>
    <w:rsid w:val="003C21C3"/>
    <w:rsid w:val="003C4DEA"/>
    <w:rsid w:val="004C64B0"/>
    <w:rsid w:val="00594A85"/>
    <w:rsid w:val="00610C4A"/>
    <w:rsid w:val="006539C4"/>
    <w:rsid w:val="00692938"/>
    <w:rsid w:val="00730810"/>
    <w:rsid w:val="00754506"/>
    <w:rsid w:val="007A2153"/>
    <w:rsid w:val="00806D18"/>
    <w:rsid w:val="0082217C"/>
    <w:rsid w:val="008B59AD"/>
    <w:rsid w:val="00914FF8"/>
    <w:rsid w:val="00A71EC6"/>
    <w:rsid w:val="00C16831"/>
    <w:rsid w:val="00C23205"/>
    <w:rsid w:val="00C843E3"/>
    <w:rsid w:val="00E201E3"/>
    <w:rsid w:val="00E73EB9"/>
    <w:rsid w:val="00F71974"/>
    <w:rsid w:val="00F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539C4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6539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53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653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6539C4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6539C4"/>
    <w:rPr>
      <w:rFonts w:ascii="Calibri" w:eastAsia="Calibri" w:hAnsi="Calibri" w:cs="Calibri"/>
      <w:lang w:eastAsia="ru-RU"/>
    </w:rPr>
  </w:style>
  <w:style w:type="paragraph" w:customStyle="1" w:styleId="11">
    <w:name w:val="Без интервала1"/>
    <w:rsid w:val="00346C3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346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4C64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C6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539C4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6539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53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653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6539C4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6539C4"/>
    <w:rPr>
      <w:rFonts w:ascii="Calibri" w:eastAsia="Calibri" w:hAnsi="Calibri" w:cs="Calibri"/>
      <w:lang w:eastAsia="ru-RU"/>
    </w:rPr>
  </w:style>
  <w:style w:type="paragraph" w:customStyle="1" w:styleId="11">
    <w:name w:val="Без интервала1"/>
    <w:rsid w:val="00346C3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346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4C64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C6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353464/36bfb7176e3e8bfebe718035887e4efc/" TargetMode="External"/><Relationship Id="rId18" Type="http://schemas.openxmlformats.org/officeDocument/2006/relationships/hyperlink" Target="https://base.garant.ru/71067350/aae2b13a9485db3a56c86827a4161db3/" TargetMode="External"/><Relationship Id="rId26" Type="http://schemas.openxmlformats.org/officeDocument/2006/relationships/hyperlink" Target="https://base.garant.ru/71067350/aae2b13a9485db3a56c86827a4161db3/" TargetMode="External"/><Relationship Id="rId39" Type="http://schemas.openxmlformats.org/officeDocument/2006/relationships/hyperlink" Target="https://base.garant.ru/70353464/b5dae26bebf2908c0e8dd3b8a66868fe/" TargetMode="External"/><Relationship Id="rId21" Type="http://schemas.openxmlformats.org/officeDocument/2006/relationships/hyperlink" Target="https://base.garant.ru/71067350/aae2b13a9485db3a56c86827a4161db3/" TargetMode="External"/><Relationship Id="rId34" Type="http://schemas.openxmlformats.org/officeDocument/2006/relationships/hyperlink" Target="https://base.garant.ru/12112604/741609f9002bd54a24e5c49cb5af953b/" TargetMode="External"/><Relationship Id="rId42" Type="http://schemas.openxmlformats.org/officeDocument/2006/relationships/hyperlink" Target="https://base.garant.ru/70353464/daf75cc17d0d1b8b796480bc59f740b8/" TargetMode="External"/><Relationship Id="rId47" Type="http://schemas.openxmlformats.org/officeDocument/2006/relationships/hyperlink" Target="https://base.garant.ru/70353464/daf75cc17d0d1b8b796480bc59f740b8/" TargetMode="External"/><Relationship Id="rId50" Type="http://schemas.openxmlformats.org/officeDocument/2006/relationships/hyperlink" Target="https://base.garant.ru/70353464/daf75cc17d0d1b8b796480bc59f740b8/" TargetMode="External"/><Relationship Id="rId55" Type="http://schemas.openxmlformats.org/officeDocument/2006/relationships/hyperlink" Target="https://base.garant.ru/70353464/daf75cc17d0d1b8b796480bc59f740b8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ase.garant.ru/70353464/36bfb7176e3e8bfebe718035887e4efc/" TargetMode="External"/><Relationship Id="rId17" Type="http://schemas.openxmlformats.org/officeDocument/2006/relationships/hyperlink" Target="https://base.garant.ru/12112604/741609f9002bd54a24e5c49cb5af953b/" TargetMode="External"/><Relationship Id="rId25" Type="http://schemas.openxmlformats.org/officeDocument/2006/relationships/hyperlink" Target="https://base.garant.ru/71067350/aae2b13a9485db3a56c86827a4161db3/" TargetMode="External"/><Relationship Id="rId33" Type="http://schemas.openxmlformats.org/officeDocument/2006/relationships/hyperlink" Target="https://base.garant.ru/71067350/aae2b13a9485db3a56c86827a4161db3/" TargetMode="External"/><Relationship Id="rId38" Type="http://schemas.openxmlformats.org/officeDocument/2006/relationships/hyperlink" Target="https://base.garant.ru/71067350/aae2b13a9485db3a56c86827a4161db3/" TargetMode="External"/><Relationship Id="rId46" Type="http://schemas.openxmlformats.org/officeDocument/2006/relationships/hyperlink" Target="https://base.garant.ru/70353464/daf75cc17d0d1b8b796480bc59f740b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353464/36bfb7176e3e8bfebe718035887e4efc/" TargetMode="External"/><Relationship Id="rId20" Type="http://schemas.openxmlformats.org/officeDocument/2006/relationships/hyperlink" Target="https://base.garant.ru/12112604/ca02e6ed6dbc88322fa399901f87b351/" TargetMode="External"/><Relationship Id="rId29" Type="http://schemas.openxmlformats.org/officeDocument/2006/relationships/hyperlink" Target="https://base.garant.ru/70353464/ee9753586947f35135b65aed7a30547c/" TargetMode="External"/><Relationship Id="rId41" Type="http://schemas.openxmlformats.org/officeDocument/2006/relationships/hyperlink" Target="https://base.garant.ru/70353464/daf75cc17d0d1b8b796480bc59f740b8/" TargetMode="External"/><Relationship Id="rId54" Type="http://schemas.openxmlformats.org/officeDocument/2006/relationships/hyperlink" Target="https://base.garant.ru/70353464/94f5bf092e8d98af576ee351987de4f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353464/36bfb7176e3e8bfebe718035887e4efc/" TargetMode="External"/><Relationship Id="rId24" Type="http://schemas.openxmlformats.org/officeDocument/2006/relationships/hyperlink" Target="https://base.garant.ru/71067350/aae2b13a9485db3a56c86827a4161db3/" TargetMode="External"/><Relationship Id="rId32" Type="http://schemas.openxmlformats.org/officeDocument/2006/relationships/hyperlink" Target="https://base.garant.ru/70353464/daf75cc17d0d1b8b796480bc59f740b8/" TargetMode="External"/><Relationship Id="rId37" Type="http://schemas.openxmlformats.org/officeDocument/2006/relationships/hyperlink" Target="https://base.garant.ru/70353464/bab13c3f029f87b90e0f9dad5e0f916b/" TargetMode="External"/><Relationship Id="rId40" Type="http://schemas.openxmlformats.org/officeDocument/2006/relationships/hyperlink" Target="https://base.garant.ru/70353464/daf75cc17d0d1b8b796480bc59f740b8/" TargetMode="External"/><Relationship Id="rId45" Type="http://schemas.openxmlformats.org/officeDocument/2006/relationships/hyperlink" Target="https://base.garant.ru/70353464/daf75cc17d0d1b8b796480bc59f740b8/" TargetMode="External"/><Relationship Id="rId53" Type="http://schemas.openxmlformats.org/officeDocument/2006/relationships/hyperlink" Target="https://base.garant.ru/70353464/a573badcfa856325a7f6c5597efaaed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353464/36bfb7176e3e8bfebe718035887e4efc/" TargetMode="External"/><Relationship Id="rId23" Type="http://schemas.openxmlformats.org/officeDocument/2006/relationships/hyperlink" Target="https://base.garant.ru/12112604/ca02e6ed6dbc88322fa399901f87b351/" TargetMode="External"/><Relationship Id="rId28" Type="http://schemas.openxmlformats.org/officeDocument/2006/relationships/hyperlink" Target="https://base.garant.ru/70353464/daf75cc17d0d1b8b796480bc59f740b8/" TargetMode="External"/><Relationship Id="rId36" Type="http://schemas.openxmlformats.org/officeDocument/2006/relationships/hyperlink" Target="https://base.garant.ru/70353464/" TargetMode="External"/><Relationship Id="rId49" Type="http://schemas.openxmlformats.org/officeDocument/2006/relationships/hyperlink" Target="https://base.garant.ru/70353464/daf75cc17d0d1b8b796480bc59f740b8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ase.garant.ru/12112604/ca02e6ed6dbc88322fa399901f87b351/" TargetMode="External"/><Relationship Id="rId19" Type="http://schemas.openxmlformats.org/officeDocument/2006/relationships/hyperlink" Target="https://base.garant.ru/71067350/aae2b13a9485db3a56c86827a4161db3/" TargetMode="External"/><Relationship Id="rId31" Type="http://schemas.openxmlformats.org/officeDocument/2006/relationships/hyperlink" Target="https://base.garant.ru/70353464/daf75cc17d0d1b8b796480bc59f740b8/" TargetMode="External"/><Relationship Id="rId44" Type="http://schemas.openxmlformats.org/officeDocument/2006/relationships/hyperlink" Target="https://base.garant.ru/70353464/daf75cc17d0d1b8b796480bc59f740b8/" TargetMode="External"/><Relationship Id="rId52" Type="http://schemas.openxmlformats.org/officeDocument/2006/relationships/hyperlink" Target="https://base.garant.ru/7035346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353464/b5dae26bebf2908c0e8dd3b8a66868fe/" TargetMode="External"/><Relationship Id="rId14" Type="http://schemas.openxmlformats.org/officeDocument/2006/relationships/hyperlink" Target="https://base.garant.ru/70353464/36bfb7176e3e8bfebe718035887e4efc/" TargetMode="External"/><Relationship Id="rId22" Type="http://schemas.openxmlformats.org/officeDocument/2006/relationships/hyperlink" Target="https://base.garant.ru/71067350/aae2b13a9485db3a56c86827a4161db3/" TargetMode="External"/><Relationship Id="rId27" Type="http://schemas.openxmlformats.org/officeDocument/2006/relationships/hyperlink" Target="https://base.garant.ru/71067350/aae2b13a9485db3a56c86827a4161db3/" TargetMode="External"/><Relationship Id="rId30" Type="http://schemas.openxmlformats.org/officeDocument/2006/relationships/hyperlink" Target="https://base.garant.ru/71067350/aae2b13a9485db3a56c86827a4161db3/" TargetMode="External"/><Relationship Id="rId35" Type="http://schemas.openxmlformats.org/officeDocument/2006/relationships/hyperlink" Target="https://base.garant.ru/71067350/aae2b13a9485db3a56c86827a4161db3/" TargetMode="External"/><Relationship Id="rId43" Type="http://schemas.openxmlformats.org/officeDocument/2006/relationships/hyperlink" Target="https://base.garant.ru/70353464/daf75cc17d0d1b8b796480bc59f740b8/" TargetMode="External"/><Relationship Id="rId48" Type="http://schemas.openxmlformats.org/officeDocument/2006/relationships/hyperlink" Target="https://base.garant.ru/70353464/daf75cc17d0d1b8b796480bc59f740b8/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FFF0AA73536A7C94956A0847E4B738A7CD23265FAF045FEC12F53F935BE3AD7CCEC4A1BFB84799AbB79R" TargetMode="External"/><Relationship Id="rId51" Type="http://schemas.openxmlformats.org/officeDocument/2006/relationships/hyperlink" Target="https://base.garant.ru/71067350/aae2b13a9485db3a56c86827a4161db3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EFC3-3541-4DEB-84BF-6EA174E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Специалист</cp:lastModifiedBy>
  <cp:revision>16</cp:revision>
  <cp:lastPrinted>2019-04-16T07:04:00Z</cp:lastPrinted>
  <dcterms:created xsi:type="dcterms:W3CDTF">2019-03-27T08:30:00Z</dcterms:created>
  <dcterms:modified xsi:type="dcterms:W3CDTF">2019-04-16T07:05:00Z</dcterms:modified>
</cp:coreProperties>
</file>