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D86" w:rsidRDefault="004F16A3" w:rsidP="00532D86">
      <w:pPr>
        <w:widowControl/>
        <w:suppressAutoHyphens w:val="0"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noProof/>
          <w:color w:val="auto"/>
          <w:kern w:val="0"/>
          <w:sz w:val="28"/>
          <w:szCs w:val="28"/>
          <w:lang w:eastAsia="ru-RU"/>
        </w:rPr>
        <w:drawing>
          <wp:inline distT="0" distB="0" distL="0" distR="0" wp14:anchorId="452E9219">
            <wp:extent cx="857250" cy="819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2D86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«</w:t>
      </w:r>
      <w:proofErr w:type="spellStart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Тымсер</w:t>
      </w:r>
      <w:proofErr w:type="spellEnd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» </w:t>
      </w:r>
      <w:proofErr w:type="spellStart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сикт</w:t>
      </w:r>
      <w:proofErr w:type="spellEnd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</w:t>
      </w:r>
      <w:proofErr w:type="spellStart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овмöдчöминса</w:t>
      </w:r>
      <w:proofErr w:type="spellEnd"/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администрация</w:t>
      </w:r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ШУÖМ</w:t>
      </w:r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color w:val="auto"/>
          <w:kern w:val="0"/>
          <w:sz w:val="28"/>
          <w:szCs w:val="28"/>
          <w:lang w:eastAsia="ru-RU"/>
        </w:rPr>
        <w:t>Администрация сельского поселения «Тимшер»</w:t>
      </w:r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b/>
          <w:color w:val="auto"/>
          <w:kern w:val="0"/>
          <w:sz w:val="28"/>
          <w:szCs w:val="28"/>
          <w:lang w:eastAsia="ru-RU"/>
        </w:rPr>
      </w:pPr>
    </w:p>
    <w:p w:rsidR="00532D86" w:rsidRDefault="00532D86" w:rsidP="00532D86">
      <w:pPr>
        <w:keepNext/>
        <w:widowControl/>
        <w:suppressAutoHyphens w:val="0"/>
        <w:spacing w:before="240" w:after="60"/>
        <w:jc w:val="center"/>
        <w:outlineLvl w:val="3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  <w:r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  <w:t>ПОСТАНОВЛЕНИЕ</w:t>
      </w:r>
    </w:p>
    <w:p w:rsidR="00532D86" w:rsidRDefault="00532D86" w:rsidP="00532D86">
      <w:pPr>
        <w:keepNext/>
        <w:widowControl/>
        <w:suppressAutoHyphens w:val="0"/>
        <w:spacing w:before="240" w:after="60"/>
        <w:jc w:val="center"/>
        <w:outlineLvl w:val="3"/>
        <w:rPr>
          <w:rFonts w:eastAsia="Times New Roman"/>
          <w:b/>
          <w:bCs/>
          <w:color w:val="auto"/>
          <w:kern w:val="0"/>
          <w:sz w:val="28"/>
          <w:szCs w:val="28"/>
          <w:lang w:eastAsia="ru-RU"/>
        </w:rPr>
      </w:pPr>
    </w:p>
    <w:p w:rsidR="00532D86" w:rsidRDefault="00532D86" w:rsidP="00532D86">
      <w:pPr>
        <w:widowControl/>
        <w:suppressAutoHyphens w:val="0"/>
        <w:rPr>
          <w:rFonts w:eastAsia="Times New Roman"/>
          <w:color w:val="auto"/>
          <w:kern w:val="0"/>
          <w:sz w:val="16"/>
          <w:lang w:eastAsia="ru-RU"/>
        </w:rPr>
      </w:pPr>
      <w:r>
        <w:rPr>
          <w:rFonts w:eastAsia="Times New Roman"/>
          <w:color w:val="auto"/>
          <w:kern w:val="0"/>
          <w:sz w:val="28"/>
          <w:lang w:eastAsia="ru-RU"/>
        </w:rPr>
        <w:t xml:space="preserve"> </w:t>
      </w:r>
      <w:r>
        <w:rPr>
          <w:rFonts w:eastAsia="Times New Roman"/>
          <w:color w:val="auto"/>
          <w:kern w:val="0"/>
          <w:sz w:val="28"/>
          <w:szCs w:val="28"/>
          <w:lang w:eastAsia="ru-RU"/>
        </w:rPr>
        <w:t>30 ноября  2020 года                                                                                       № 51</w:t>
      </w:r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proofErr w:type="spellStart"/>
      <w:r>
        <w:rPr>
          <w:rFonts w:eastAsia="Times New Roman"/>
          <w:color w:val="auto"/>
          <w:kern w:val="0"/>
          <w:sz w:val="20"/>
          <w:szCs w:val="20"/>
          <w:lang w:eastAsia="ru-RU"/>
        </w:rPr>
        <w:t>пст</w:t>
      </w:r>
      <w:proofErr w:type="spellEnd"/>
      <w:r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 Тимшер  </w:t>
      </w:r>
    </w:p>
    <w:p w:rsidR="00532D86" w:rsidRDefault="00532D86" w:rsidP="00532D86">
      <w:pPr>
        <w:widowControl/>
        <w:suppressAutoHyphens w:val="0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color w:val="auto"/>
          <w:kern w:val="0"/>
          <w:sz w:val="20"/>
          <w:szCs w:val="20"/>
          <w:lang w:eastAsia="ru-RU"/>
        </w:rPr>
        <w:t xml:space="preserve">Усть-Куломский район </w:t>
      </w:r>
    </w:p>
    <w:p w:rsidR="00532D86" w:rsidRPr="00532D86" w:rsidRDefault="00532D86" w:rsidP="00532D86">
      <w:pPr>
        <w:widowControl/>
        <w:suppressAutoHyphens w:val="0"/>
        <w:jc w:val="center"/>
        <w:rPr>
          <w:rFonts w:eastAsia="Times New Roman"/>
          <w:color w:val="auto"/>
          <w:kern w:val="0"/>
          <w:sz w:val="20"/>
          <w:szCs w:val="20"/>
          <w:lang w:eastAsia="ru-RU"/>
        </w:rPr>
      </w:pPr>
      <w:r>
        <w:rPr>
          <w:rFonts w:eastAsia="Times New Roman"/>
          <w:color w:val="auto"/>
          <w:kern w:val="0"/>
          <w:sz w:val="20"/>
          <w:szCs w:val="20"/>
          <w:lang w:eastAsia="ru-RU"/>
        </w:rPr>
        <w:t>Республика Коми</w:t>
      </w:r>
    </w:p>
    <w:p w:rsidR="00532D86" w:rsidRPr="00532D86" w:rsidRDefault="00532D86" w:rsidP="00532D86"/>
    <w:p w:rsidR="00532D86" w:rsidRDefault="00532D86" w:rsidP="00532D86"/>
    <w:p w:rsidR="00532D86" w:rsidRDefault="00532D86" w:rsidP="00532D86">
      <w:pPr>
        <w:jc w:val="center"/>
        <w:rPr>
          <w:b/>
          <w:sz w:val="27"/>
          <w:szCs w:val="27"/>
        </w:rPr>
      </w:pPr>
      <w:r w:rsidRPr="00532D86">
        <w:rPr>
          <w:b/>
          <w:sz w:val="27"/>
          <w:szCs w:val="27"/>
        </w:rPr>
        <w:t>Об утверждении порядка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p w:rsidR="00532D86" w:rsidRDefault="00532D86" w:rsidP="00532D86">
      <w:pPr>
        <w:rPr>
          <w:sz w:val="27"/>
          <w:szCs w:val="27"/>
        </w:rPr>
      </w:pPr>
    </w:p>
    <w:p w:rsidR="00532D86" w:rsidRPr="00532D86" w:rsidRDefault="00532D86" w:rsidP="00537673">
      <w:pPr>
        <w:ind w:firstLine="709"/>
        <w:jc w:val="both"/>
        <w:rPr>
          <w:sz w:val="27"/>
          <w:szCs w:val="27"/>
        </w:rPr>
      </w:pPr>
      <w:r w:rsidRPr="00532D86">
        <w:rPr>
          <w:sz w:val="27"/>
          <w:szCs w:val="27"/>
        </w:rPr>
        <w:t>В соответствии с Федеральным законом от 24.07.2007 N 209-ФЗ "О развитии малого и среднего предпринимательства в Российской Федерации", Положением о порядке управления и распоряжения муниципальной собственностью сельского поселения «Тимшер», утвержденным решением Совета сельского поселения «Тимшер» от 29.10.2007 N 58, с учетом методических рекомендаций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утвержденных решением Совета директоров АО "Корпорация "МСП" от 17.04.2017, постановляю:</w:t>
      </w:r>
    </w:p>
    <w:p w:rsidR="00532D86" w:rsidRPr="00532D86" w:rsidRDefault="00532D86" w:rsidP="00537673">
      <w:pPr>
        <w:ind w:firstLine="709"/>
        <w:jc w:val="both"/>
        <w:rPr>
          <w:sz w:val="27"/>
          <w:szCs w:val="27"/>
        </w:rPr>
      </w:pPr>
      <w:r w:rsidRPr="00532D86">
        <w:rPr>
          <w:sz w:val="27"/>
          <w:szCs w:val="27"/>
        </w:rPr>
        <w:t>1. Утвердить порядок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предпринимательства</w:t>
      </w:r>
    </w:p>
    <w:p w:rsidR="00532D86" w:rsidRPr="00532D86" w:rsidRDefault="00532D86" w:rsidP="00537673">
      <w:pPr>
        <w:ind w:firstLine="709"/>
        <w:jc w:val="both"/>
        <w:rPr>
          <w:sz w:val="27"/>
          <w:szCs w:val="27"/>
        </w:rPr>
      </w:pPr>
      <w:r w:rsidRPr="00532D86">
        <w:rPr>
          <w:sz w:val="27"/>
          <w:szCs w:val="27"/>
        </w:rPr>
        <w:t xml:space="preserve">2. Настоящее постановление вступает в силу с момента принятия и </w:t>
      </w:r>
      <w:r w:rsidRPr="00532D86">
        <w:rPr>
          <w:sz w:val="27"/>
          <w:szCs w:val="27"/>
        </w:rPr>
        <w:lastRenderedPageBreak/>
        <w:t>подлежит официальному опубликованию.</w:t>
      </w:r>
    </w:p>
    <w:p w:rsidR="00532D86" w:rsidRPr="00532D86" w:rsidRDefault="00532D86" w:rsidP="00537673">
      <w:pPr>
        <w:ind w:firstLine="709"/>
        <w:jc w:val="both"/>
        <w:rPr>
          <w:sz w:val="27"/>
          <w:szCs w:val="27"/>
        </w:rPr>
      </w:pPr>
      <w:r w:rsidRPr="00532D86">
        <w:rPr>
          <w:sz w:val="27"/>
          <w:szCs w:val="27"/>
        </w:rPr>
        <w:t>3. Контроль за исполнением настоящего постановления возложить на заместителя руководителя, курирующего данное направление.</w:t>
      </w:r>
    </w:p>
    <w:p w:rsidR="00532D86" w:rsidRPr="00532D86" w:rsidRDefault="00532D86" w:rsidP="00537673">
      <w:pPr>
        <w:ind w:firstLine="709"/>
        <w:jc w:val="both"/>
        <w:rPr>
          <w:sz w:val="27"/>
          <w:szCs w:val="27"/>
        </w:rPr>
      </w:pPr>
      <w:r w:rsidRPr="00532D86">
        <w:rPr>
          <w:sz w:val="27"/>
          <w:szCs w:val="27"/>
        </w:rPr>
        <w:t xml:space="preserve">4. Признать утратившим </w:t>
      </w:r>
      <w:r>
        <w:rPr>
          <w:sz w:val="27"/>
          <w:szCs w:val="27"/>
        </w:rPr>
        <w:t xml:space="preserve">силу постановление от </w:t>
      </w:r>
      <w:r w:rsidR="00E9374A">
        <w:rPr>
          <w:sz w:val="27"/>
          <w:szCs w:val="27"/>
        </w:rPr>
        <w:t>08.04.2019 № 19</w:t>
      </w:r>
      <w:r w:rsidRPr="00532D86">
        <w:rPr>
          <w:sz w:val="27"/>
          <w:szCs w:val="27"/>
        </w:rPr>
        <w:t xml:space="preserve"> </w:t>
      </w:r>
      <w:r w:rsidR="00E9374A">
        <w:rPr>
          <w:sz w:val="27"/>
          <w:szCs w:val="27"/>
        </w:rPr>
        <w:t>«П</w:t>
      </w:r>
      <w:r w:rsidRPr="00532D86">
        <w:rPr>
          <w:sz w:val="27"/>
          <w:szCs w:val="27"/>
        </w:rPr>
        <w:t>орядок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E9374A">
        <w:rPr>
          <w:sz w:val="27"/>
          <w:szCs w:val="27"/>
        </w:rPr>
        <w:t>»</w:t>
      </w:r>
      <w:r w:rsidRPr="00532D86">
        <w:rPr>
          <w:sz w:val="27"/>
          <w:szCs w:val="27"/>
        </w:rPr>
        <w:t>.</w:t>
      </w:r>
    </w:p>
    <w:p w:rsidR="00532D86" w:rsidRDefault="00532D86" w:rsidP="00532D86">
      <w:pPr>
        <w:jc w:val="both"/>
        <w:rPr>
          <w:sz w:val="27"/>
          <w:szCs w:val="27"/>
        </w:rPr>
      </w:pPr>
    </w:p>
    <w:p w:rsidR="00E9374A" w:rsidRDefault="00E9374A" w:rsidP="00532D86">
      <w:pPr>
        <w:jc w:val="both"/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tabs>
          <w:tab w:val="left" w:pos="7335"/>
        </w:tabs>
        <w:rPr>
          <w:sz w:val="27"/>
          <w:szCs w:val="27"/>
        </w:rPr>
      </w:pPr>
      <w:r>
        <w:rPr>
          <w:sz w:val="27"/>
          <w:szCs w:val="27"/>
        </w:rPr>
        <w:t>Глава сельского поселения «Тимшер»</w:t>
      </w:r>
      <w:r>
        <w:rPr>
          <w:sz w:val="27"/>
          <w:szCs w:val="27"/>
        </w:rPr>
        <w:tab/>
        <w:t>Белова В.А.</w:t>
      </w: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P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4A5D4F" w:rsidRDefault="004A5D4F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E9374A" w:rsidRDefault="00E9374A" w:rsidP="00E9374A">
      <w:pPr>
        <w:rPr>
          <w:sz w:val="27"/>
          <w:szCs w:val="27"/>
        </w:rPr>
      </w:pPr>
    </w:p>
    <w:p w:rsidR="0075059D" w:rsidRPr="0075059D" w:rsidRDefault="0075059D" w:rsidP="0075059D">
      <w:pPr>
        <w:jc w:val="center"/>
        <w:rPr>
          <w:sz w:val="27"/>
          <w:szCs w:val="27"/>
        </w:rPr>
      </w:pPr>
      <w:r w:rsidRPr="0075059D">
        <w:rPr>
          <w:sz w:val="27"/>
          <w:szCs w:val="27"/>
        </w:rPr>
        <w:lastRenderedPageBreak/>
        <w:t>ПОРЯДОК ФОРМИРОВАНИЯ, ВЕДЕНИЯ, ЕЖЕГОДНОГО ДОПОЛНЕНИЯ И ОПУБЛИКОВАНИЯ ПЕРЕЧЯЯ МУНИЦИПАЛЬНОГО ИМУЩЕСТВА МУНИЦИПАЛЬНОГО ОБРАЗОВАНИЯ СЕЛЬСКОГО ПОСЕЛЕНИЯ «ТИМШЕР», ПРЕДНАЗНАЧЕННОГО ДЛЯ ПРЕДОСТАВЛЕНИЯ ВО ВЛАДЕНИЕ И (ИЛИ) В ПОЛЬЗОВАНИЕ СУБЪЕКТАМ МАЛОГО И СРЕДНЕГО ПРЕДПРИНИМАТЕЛЬСТВА, ФИЗИЧЕСКИМ ЛИЦАМ, НЕ ЯВЛЯЮЩИХСЯ ИНДИВИДУАЛЬНЫМИ ПРЕДПРИНИМАТЕЛЯМИ И ПРИМЕНЯЮЩИХ СПЕЦИАЛЬНЫЙ НАЛОГОВЫЙ РЕЖИМ «НАЛОГ НА ПРОФЕССИОНАЛЬНЫЙ ДОХОД» И ОРГАНИЗАЦИЯМ, ОБРАЗУЮЩИМ ИНФРАСТРУКТУРУ ПОДДЕРЖКИ СУБЪЕКТОВ МАЛОГО И СРЕДНЕГО ПРЕДIIРИНИМАТЕЛЬСТВА</w:t>
      </w:r>
    </w:p>
    <w:p w:rsidR="0075059D" w:rsidRPr="00A15ACD" w:rsidRDefault="0075059D" w:rsidP="00A15ACD">
      <w:pPr>
        <w:jc w:val="center"/>
        <w:rPr>
          <w:b/>
          <w:sz w:val="27"/>
          <w:szCs w:val="27"/>
        </w:rPr>
      </w:pPr>
      <w:r w:rsidRPr="00A15ACD">
        <w:rPr>
          <w:b/>
          <w:sz w:val="27"/>
          <w:szCs w:val="27"/>
        </w:rPr>
        <w:t>1. Общие положения</w:t>
      </w:r>
    </w:p>
    <w:p w:rsidR="0075059D" w:rsidRPr="0075059D" w:rsidRDefault="0075059D" w:rsidP="00A15ACD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Настоящий Порядок определяет правила формирования, ведения, ежегодного дополнения и опубликования Перечня муниципального имущества муниципального образования сельского поселения «Тимшер», предназначенного для предоставления во владение и (или) пользование субъектам малого и среднего предпринимательства (далее субъекты МСП), физическим лицам, не являющихся индивидуальными предпринимателями и применяющих специальный налоговый режим «Налог на профессиональный доход» (далее </w:t>
      </w:r>
      <w:proofErr w:type="spellStart"/>
      <w:r w:rsidRPr="0075059D">
        <w:rPr>
          <w:sz w:val="27"/>
          <w:szCs w:val="27"/>
        </w:rPr>
        <w:t>самозанятые</w:t>
      </w:r>
      <w:proofErr w:type="spellEnd"/>
      <w:r w:rsidRPr="0075059D">
        <w:rPr>
          <w:sz w:val="27"/>
          <w:szCs w:val="27"/>
        </w:rPr>
        <w:t xml:space="preserve"> граждане)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МСП, </w:t>
      </w:r>
      <w:proofErr w:type="spellStart"/>
      <w:r w:rsidRPr="0075059D">
        <w:rPr>
          <w:sz w:val="27"/>
          <w:szCs w:val="27"/>
        </w:rPr>
        <w:t>самозанятым</w:t>
      </w:r>
      <w:proofErr w:type="spellEnd"/>
      <w:r w:rsidRPr="0075059D">
        <w:rPr>
          <w:sz w:val="27"/>
          <w:szCs w:val="27"/>
        </w:rPr>
        <w:t xml:space="preserve"> гражданам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75059D" w:rsidRPr="00A15ACD" w:rsidRDefault="0075059D" w:rsidP="00A15ACD">
      <w:pPr>
        <w:jc w:val="center"/>
        <w:rPr>
          <w:b/>
          <w:sz w:val="27"/>
          <w:szCs w:val="27"/>
        </w:rPr>
      </w:pPr>
      <w:r w:rsidRPr="00A15ACD">
        <w:rPr>
          <w:b/>
          <w:sz w:val="27"/>
          <w:szCs w:val="27"/>
        </w:rPr>
        <w:t>2. Цели создания и основные принципы формирования, ведения, ежегодного дополнения и опубликования Перечня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2.1. В Перечне содержатся сведения о муниципальном имуществе муниципального образования сельского поселения «Тимшер»,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МСП, </w:t>
      </w:r>
      <w:proofErr w:type="spellStart"/>
      <w:r w:rsidRPr="0075059D">
        <w:rPr>
          <w:sz w:val="27"/>
          <w:szCs w:val="27"/>
        </w:rPr>
        <w:t>самозанятым</w:t>
      </w:r>
      <w:proofErr w:type="spellEnd"/>
      <w:r w:rsidRPr="0075059D">
        <w:rPr>
          <w:sz w:val="27"/>
          <w:szCs w:val="27"/>
        </w:rPr>
        <w:t xml:space="preserve"> гражданам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б, 8 и 9 </w:t>
      </w:r>
      <w:r w:rsidRPr="0075059D">
        <w:rPr>
          <w:sz w:val="27"/>
          <w:szCs w:val="27"/>
        </w:rPr>
        <w:lastRenderedPageBreak/>
        <w:t>пункта 2 статьи 39.3 Земельного кодекса Российской Федерации.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2.2. Формирование Перечня осуществляется в целях: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2.2.1. Обеспечения доступности информации об имуществе, включенном в Перечень, для субъектов МСП, </w:t>
      </w:r>
      <w:proofErr w:type="spellStart"/>
      <w:r w:rsidRPr="0075059D">
        <w:rPr>
          <w:sz w:val="27"/>
          <w:szCs w:val="27"/>
        </w:rPr>
        <w:t>самозанятым</w:t>
      </w:r>
      <w:proofErr w:type="spellEnd"/>
      <w:r w:rsidRPr="0075059D">
        <w:rPr>
          <w:sz w:val="27"/>
          <w:szCs w:val="27"/>
        </w:rPr>
        <w:t xml:space="preserve"> гражданам и организаций инфраструктуры поддержки.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2.2.2. Предоставления имущества, принадлежащего на праве собственности муниципального образования сельского поселения «Тимшер» во владение и (или) пользование на долгосрочной основе (в том числе </w:t>
      </w:r>
      <w:proofErr w:type="spellStart"/>
      <w:r w:rsidRPr="0075059D">
        <w:rPr>
          <w:sz w:val="27"/>
          <w:szCs w:val="27"/>
        </w:rPr>
        <w:t>возмездно</w:t>
      </w:r>
      <w:proofErr w:type="spellEnd"/>
      <w:r w:rsidRPr="0075059D">
        <w:rPr>
          <w:sz w:val="27"/>
          <w:szCs w:val="27"/>
        </w:rPr>
        <w:t xml:space="preserve">, безвозмездно и по льготным ставкам арендной платы) субъектам МСП, </w:t>
      </w:r>
      <w:proofErr w:type="spellStart"/>
      <w:r w:rsidRPr="0075059D">
        <w:rPr>
          <w:sz w:val="27"/>
          <w:szCs w:val="27"/>
        </w:rPr>
        <w:t>самозанятым</w:t>
      </w:r>
      <w:proofErr w:type="spellEnd"/>
      <w:r w:rsidRPr="0075059D">
        <w:rPr>
          <w:sz w:val="27"/>
          <w:szCs w:val="27"/>
        </w:rPr>
        <w:t xml:space="preserve"> гражданам и организациям инфраструктуры поддержки.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2.2.3. Реализации полномочий органов местного самоуправления публично-правового образования) в сфере оказания имущественной поддержки субъектам МСП, </w:t>
      </w:r>
      <w:proofErr w:type="spellStart"/>
      <w:r w:rsidRPr="0075059D">
        <w:rPr>
          <w:sz w:val="27"/>
          <w:szCs w:val="27"/>
        </w:rPr>
        <w:t>самозанятым</w:t>
      </w:r>
      <w:proofErr w:type="spellEnd"/>
      <w:r w:rsidRPr="0075059D">
        <w:rPr>
          <w:sz w:val="27"/>
          <w:szCs w:val="27"/>
        </w:rPr>
        <w:t xml:space="preserve"> гражданам.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2.2.4. Повышения эффективности управления муниципальным имуществом, находящимся в собственности муниципального образования сельского поселения «Тимшер», стимулирования развития субъектов МСП, </w:t>
      </w:r>
      <w:proofErr w:type="spellStart"/>
      <w:r w:rsidRPr="0075059D">
        <w:rPr>
          <w:sz w:val="27"/>
          <w:szCs w:val="27"/>
        </w:rPr>
        <w:t>самозанятых</w:t>
      </w:r>
      <w:proofErr w:type="spellEnd"/>
      <w:r w:rsidRPr="0075059D">
        <w:rPr>
          <w:sz w:val="27"/>
          <w:szCs w:val="27"/>
        </w:rPr>
        <w:t xml:space="preserve"> граждан на территории муниципального образования сельского поселения «Тимшер».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2.3. Формирование и ведение Перечня основывается на следующих основных принципах: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2.3.1 Достоверность данных об имуществе, включаемом в Перечень, и поддержание актуальности информации об имуществе, включенном в Перечень.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2.3.2.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муниципального образования сельского поселения «Тимшер» по обеспечению взаимодействия исполнитель органов власти Республики Коми с территориальным органом </w:t>
      </w:r>
      <w:proofErr w:type="spellStart"/>
      <w:r w:rsidRPr="0075059D">
        <w:rPr>
          <w:sz w:val="27"/>
          <w:szCs w:val="27"/>
        </w:rPr>
        <w:t>Росимущества</w:t>
      </w:r>
      <w:proofErr w:type="spellEnd"/>
      <w:r w:rsidRPr="0075059D">
        <w:rPr>
          <w:sz w:val="27"/>
          <w:szCs w:val="27"/>
        </w:rPr>
        <w:t xml:space="preserve"> в Республике Коми и органами местного самоуправления по вопросам оказания имущественной поддержки субъектам МСП, </w:t>
      </w:r>
      <w:proofErr w:type="spellStart"/>
      <w:r w:rsidRPr="0075059D">
        <w:rPr>
          <w:sz w:val="27"/>
          <w:szCs w:val="27"/>
        </w:rPr>
        <w:t>самозанятым</w:t>
      </w:r>
      <w:proofErr w:type="spellEnd"/>
      <w:r w:rsidRPr="0075059D">
        <w:rPr>
          <w:sz w:val="27"/>
          <w:szCs w:val="27"/>
        </w:rPr>
        <w:t xml:space="preserve"> гражданам.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2.3.3. Взаимодействие с некоммерческими организациями, выражающими интересы субъектов малого и среднего предпринимательства, </w:t>
      </w:r>
      <w:proofErr w:type="spellStart"/>
      <w:r w:rsidRPr="0075059D">
        <w:rPr>
          <w:sz w:val="27"/>
          <w:szCs w:val="27"/>
        </w:rPr>
        <w:t>самозанятых</w:t>
      </w:r>
      <w:proofErr w:type="spellEnd"/>
      <w:r w:rsidRPr="0075059D">
        <w:rPr>
          <w:sz w:val="27"/>
          <w:szCs w:val="27"/>
        </w:rPr>
        <w:t xml:space="preserve"> граждан с институтами развития в сфере малого и среднего предпринимательства в ходе формирования и дополнения Перечня.</w:t>
      </w:r>
    </w:p>
    <w:p w:rsidR="0075059D" w:rsidRPr="002879A0" w:rsidRDefault="0075059D" w:rsidP="002879A0">
      <w:pPr>
        <w:jc w:val="center"/>
        <w:rPr>
          <w:b/>
          <w:sz w:val="27"/>
          <w:szCs w:val="27"/>
        </w:rPr>
      </w:pPr>
      <w:r w:rsidRPr="002879A0">
        <w:rPr>
          <w:b/>
          <w:sz w:val="27"/>
          <w:szCs w:val="27"/>
        </w:rPr>
        <w:t>3. Формирование, ведение Перечня, внесение в него изменений, в том числе ежегодное дополнение Перечня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3.1. Перечень, изменения и ежегодное дополнение в него утверждаются решением муниципального образования сельского поселения «Тимшер».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3.2. Формирование и ведение Перечня осуществляется муниципального образования сельского поселения «Тимшер» (далее - уполномоченный орган)г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3.3. В Перечень вносятся сведения об имуществе, соответствующем следующим критериям: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МСП, </w:t>
      </w:r>
      <w:proofErr w:type="spellStart"/>
      <w:r w:rsidRPr="0075059D">
        <w:rPr>
          <w:sz w:val="27"/>
          <w:szCs w:val="27"/>
        </w:rPr>
        <w:t>самозанятых</w:t>
      </w:r>
      <w:proofErr w:type="spellEnd"/>
      <w:r w:rsidRPr="0075059D">
        <w:rPr>
          <w:sz w:val="27"/>
          <w:szCs w:val="27"/>
        </w:rPr>
        <w:t xml:space="preserve"> граждан;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lastRenderedPageBreak/>
        <w:t>3.3.2. В отношении имущества федеральными законами не установлен запрет на его передачу во временное владение и (или) пользование, в том числе в аренду;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3.3.3. Имущество не является объектом религиозного назначения;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3.3.4.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№ 1 78-ФЗ «О приватизации государственного и муниципального имущества». а также в перечень имущества муниципального образования сельского поселения «Тимшер», предназначенного для передачи во владение и (или) в пользование на долгосрочной основе социально ориентированным некоммерческим организациям;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3.3.5. Имущество не признано аварийным и подлежащим сносу;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3.3.6. Имущество не относится к жилому фонду или объектам сени инженерно-технического обеспечения, к которым подключен объект жилищного фонда;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3.3.7.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3.3.8. Земельный участок не относится к земельным участкам, предусмотренным подпунктами 1 - 10, 13 - 15, 18 и 19 пункта 8 статьи 39" Земельного кодекса Российской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Федерации, за исключением земельных участков, предоставленных в аренду субъектам малого и среднего предпринимательства;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3.3.9.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- балансодержатель), представлено предложение балансодержателя о включении указанного имущества в Перечень, а также письменное согласие органа, уполномоченного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МСП, </w:t>
      </w:r>
      <w:proofErr w:type="spellStart"/>
      <w:r w:rsidRPr="0075059D">
        <w:rPr>
          <w:sz w:val="27"/>
          <w:szCs w:val="27"/>
        </w:rPr>
        <w:t>самозанятым</w:t>
      </w:r>
      <w:proofErr w:type="spellEnd"/>
      <w:r w:rsidRPr="0075059D">
        <w:rPr>
          <w:sz w:val="27"/>
          <w:szCs w:val="27"/>
        </w:rPr>
        <w:t xml:space="preserve"> гражданам и организациям, образующим инфраструктуру поддержки;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3.3.10.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3.5. Сведения об имуществе группируются в Перечне по видам имущества (недвижимое имущество (в том числе единый недвижимый комплекс), земельные участки, движимое имущество).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lastRenderedPageBreak/>
        <w:t xml:space="preserve">3.6. Внесение сведений об имуществе в Перечень (в том числе ежегодное дополнение), а также исключение сведений об имуществе из Перечня осуществляются правовым актом администрации сельского поселения «Тимшер» по его инициативе или на основании предложений исполнительных органов государственной власти органов местного самоуправления, коллегиального органа в по обеспечению взаимодействия исполнительных органов власти Республики Коми с территориальным органом </w:t>
      </w:r>
      <w:proofErr w:type="spellStart"/>
      <w:r w:rsidRPr="0075059D">
        <w:rPr>
          <w:sz w:val="27"/>
          <w:szCs w:val="27"/>
        </w:rPr>
        <w:t>Росимущества</w:t>
      </w:r>
      <w:proofErr w:type="spellEnd"/>
      <w:r w:rsidRPr="0075059D">
        <w:rPr>
          <w:sz w:val="27"/>
          <w:szCs w:val="27"/>
        </w:rPr>
        <w:t xml:space="preserve"> в Республике и органами местного самоуправления по вопросам оказания имущественной поддержки субъектам малого и среднего предпринимательства, </w:t>
      </w:r>
      <w:proofErr w:type="spellStart"/>
      <w:r w:rsidRPr="0075059D">
        <w:rPr>
          <w:sz w:val="27"/>
          <w:szCs w:val="27"/>
        </w:rPr>
        <w:t>самозанятых</w:t>
      </w:r>
      <w:proofErr w:type="spellEnd"/>
      <w:r w:rsidRPr="0075059D">
        <w:rPr>
          <w:sz w:val="27"/>
          <w:szCs w:val="27"/>
        </w:rPr>
        <w:t xml:space="preserve"> граждан предложений балансодержателей, а также субъектов малого и среднего предпринимательства, </w:t>
      </w:r>
      <w:proofErr w:type="spellStart"/>
      <w:r w:rsidRPr="0075059D">
        <w:rPr>
          <w:sz w:val="27"/>
          <w:szCs w:val="27"/>
        </w:rPr>
        <w:t>самозанятых</w:t>
      </w:r>
      <w:proofErr w:type="spellEnd"/>
      <w:r w:rsidRPr="0075059D">
        <w:rPr>
          <w:sz w:val="27"/>
          <w:szCs w:val="27"/>
        </w:rPr>
        <w:t xml:space="preserve"> граждан, некоммерческих организаций, выражающих интересы субъектов малого и среднего предпринимательства, </w:t>
      </w:r>
      <w:proofErr w:type="spellStart"/>
      <w:r w:rsidRPr="0075059D">
        <w:rPr>
          <w:sz w:val="27"/>
          <w:szCs w:val="27"/>
        </w:rPr>
        <w:t>самозанятых</w:t>
      </w:r>
      <w:proofErr w:type="spellEnd"/>
      <w:r w:rsidRPr="0075059D">
        <w:rPr>
          <w:sz w:val="27"/>
          <w:szCs w:val="27"/>
        </w:rPr>
        <w:t xml:space="preserve"> граждан, институтов развития в сфере малого и среднего предпринимательства и </w:t>
      </w:r>
      <w:proofErr w:type="spellStart"/>
      <w:r w:rsidRPr="0075059D">
        <w:rPr>
          <w:sz w:val="27"/>
          <w:szCs w:val="27"/>
        </w:rPr>
        <w:t>самозанятых</w:t>
      </w:r>
      <w:proofErr w:type="spellEnd"/>
      <w:r w:rsidRPr="0075059D">
        <w:rPr>
          <w:sz w:val="27"/>
          <w:szCs w:val="27"/>
        </w:rPr>
        <w:t xml:space="preserve"> граждан.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Внесение в Перечень изменений, не предусматривающих исключения из Перечня имущества, осуществляется не позднее 10 рабочих дней с даты внесения соответствующих изменений в реестр муниципального имущества муниципального образования сельского поселения «Тимшер».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9 результатам рассмотрения указанных предложений Уполномоченным органом принимается одно из следующих решений: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3.7.1. О включении сведений об имуществе, в отношении которого поступило предложение, в Перечень с принятием соответствующего правового акта;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3.7.2. Об исключении сведений об имуществе, в отношении которого поступило предложение, из Перечня, с принятием соответствующего правового акта;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3.8. Решение об отказе в учете предложения о включении имущества в Перечень принимается в следующих случаях: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3.8.1. Имущество не соответствует критериям, установленным пунктом 3.3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настоящего Порядка.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администрации, уполномоченного на согласование сделок с имуществом балансодержателя.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3.8.3. Отсутствуют индивидуально-определенные признаки движимого имущества, позволяющие заключить в отношении него договор аренды.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3.9. Уполномоченный орган вправе исключить сведения о муниципальном имуществе муниципального образования сельского поселения «Тимшер» из </w:t>
      </w:r>
      <w:r w:rsidRPr="0075059D">
        <w:rPr>
          <w:sz w:val="27"/>
          <w:szCs w:val="27"/>
        </w:rPr>
        <w:lastRenderedPageBreak/>
        <w:t xml:space="preserve">Перечня, если в течение двух лет со дня включения сведений об указанном имуществе в Перечень в отношении такого имущества от субъектов МСП или </w:t>
      </w:r>
      <w:proofErr w:type="spellStart"/>
      <w:r w:rsidRPr="0075059D">
        <w:rPr>
          <w:sz w:val="27"/>
          <w:szCs w:val="27"/>
        </w:rPr>
        <w:t>самозанятых</w:t>
      </w:r>
      <w:proofErr w:type="spellEnd"/>
      <w:r w:rsidRPr="0075059D">
        <w:rPr>
          <w:sz w:val="27"/>
          <w:szCs w:val="27"/>
        </w:rPr>
        <w:t xml:space="preserve"> граждан или организаций, образующих инфраструктуру поддержки субъектов МСП не поступило: 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заключении договора аренды земельного участка от субъектов МСП, </w:t>
      </w:r>
      <w:proofErr w:type="spellStart"/>
      <w:r w:rsidRPr="0075059D">
        <w:rPr>
          <w:sz w:val="27"/>
          <w:szCs w:val="27"/>
        </w:rPr>
        <w:t>самозанятых</w:t>
      </w:r>
      <w:proofErr w:type="spellEnd"/>
      <w:r w:rsidRPr="0075059D">
        <w:rPr>
          <w:sz w:val="27"/>
          <w:szCs w:val="27"/>
        </w:rPr>
        <w:t xml:space="preserve"> граждан; - ни одного предложения (заявления) о предоставлении имущества, включая земельные участки, в том числе без проведения аукциона (конкурса) в случаях, предусмотренных Федеральным законом от 26.07.2006 № 135-Ф3 «О защите конкуренции», Земельным кодексом Российской Федерации.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3.10. Сведения о муниципальном имуществе муниципального образования сельского поселения «Тимшер» подлежат исключению из Перечня, в следующих случаях: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муниципального образования сельского поселения «Тимшер». В решении об исключении имущества из Перечня при этом указывается направление использования имущества и реквизиты соответствующего решения;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3.10.2. Право собственности муниципального образования сельского поселения «Тимшер» на имущество прекращено по решению суда или в ином установленном законом порядке;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3.10.3. Прекращение существования имущества в результате его гибели или уничтожения;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 xml:space="preserve">3.10.5. Имущество приобретено его арендатором в собственность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</w:t>
      </w:r>
      <w:proofErr w:type="spellStart"/>
      <w:r w:rsidRPr="0075059D">
        <w:rPr>
          <w:sz w:val="27"/>
          <w:szCs w:val="27"/>
        </w:rPr>
        <w:t>самозанятым</w:t>
      </w:r>
      <w:proofErr w:type="spellEnd"/>
      <w:r w:rsidRPr="0075059D">
        <w:rPr>
          <w:sz w:val="27"/>
          <w:szCs w:val="27"/>
        </w:rPr>
        <w:t xml:space="preserve"> гражданином, и о внесении изменений в отдельные законодательные акты Российской Федерации» и в случаях, указанных в подпунктах б, 8 и 9 пункта 2 статьи 393 Земельного кодекса Российской Федерации.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75059D" w:rsidRPr="002879A0" w:rsidRDefault="0075059D" w:rsidP="00537673">
      <w:pPr>
        <w:ind w:firstLine="709"/>
        <w:jc w:val="center"/>
        <w:rPr>
          <w:b/>
          <w:sz w:val="27"/>
          <w:szCs w:val="27"/>
        </w:rPr>
      </w:pPr>
      <w:r w:rsidRPr="002879A0">
        <w:rPr>
          <w:b/>
          <w:sz w:val="27"/>
          <w:szCs w:val="27"/>
        </w:rPr>
        <w:t>4. Опубликование Перечня и предоставление сведений о включенном в него имуществе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lastRenderedPageBreak/>
        <w:t>4.1. Уполномоченный орган: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4.1.1. Обеспечивает опубликование Перечня или изменений в Перечень в средствах массовой информации, определенных (наименование и реквизиты правового акта публично-правового образования об определении средства массовой информации для официального опубликования правовых актов органов местного самоуправления) в течение 10 рабочих дней со дня их утверждения по форме согласно приложению № 2 к (наименование и реквизиты Постановления (Решения);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 согласно приложению № 2 к (наименование и реквизиты Постановления (Решения));</w:t>
      </w:r>
    </w:p>
    <w:p w:rsidR="0075059D" w:rsidRPr="0075059D" w:rsidRDefault="0075059D" w:rsidP="00537673">
      <w:pPr>
        <w:ind w:firstLine="709"/>
        <w:jc w:val="both"/>
        <w:rPr>
          <w:sz w:val="27"/>
          <w:szCs w:val="27"/>
        </w:rPr>
      </w:pPr>
      <w:r w:rsidRPr="0075059D">
        <w:rPr>
          <w:sz w:val="27"/>
          <w:szCs w:val="27"/>
        </w:rPr>
        <w:t>4.1.3. Предоставляет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в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предпринимательства.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сведений».</w:t>
      </w: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537673">
      <w:pPr>
        <w:ind w:firstLine="709"/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2879A0">
      <w:pPr>
        <w:jc w:val="right"/>
        <w:rPr>
          <w:sz w:val="27"/>
          <w:szCs w:val="27"/>
        </w:rPr>
      </w:pPr>
    </w:p>
    <w:p w:rsidR="002879A0" w:rsidRDefault="002879A0" w:rsidP="00880A0B">
      <w:pPr>
        <w:jc w:val="right"/>
        <w:rPr>
          <w:sz w:val="27"/>
          <w:szCs w:val="27"/>
        </w:rPr>
        <w:sectPr w:rsidR="002879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5059D" w:rsidRPr="0075059D" w:rsidRDefault="0075059D" w:rsidP="00880A0B">
      <w:pPr>
        <w:jc w:val="right"/>
        <w:rPr>
          <w:sz w:val="27"/>
          <w:szCs w:val="27"/>
        </w:rPr>
      </w:pPr>
      <w:r w:rsidRPr="0075059D">
        <w:rPr>
          <w:sz w:val="27"/>
          <w:szCs w:val="27"/>
        </w:rPr>
        <w:lastRenderedPageBreak/>
        <w:t>Прилож</w:t>
      </w:r>
      <w:bookmarkStart w:id="0" w:name="_GoBack"/>
      <w:bookmarkEnd w:id="0"/>
      <w:r w:rsidRPr="0075059D">
        <w:rPr>
          <w:sz w:val="27"/>
          <w:szCs w:val="27"/>
        </w:rPr>
        <w:t>ение № 2</w:t>
      </w:r>
    </w:p>
    <w:p w:rsidR="0075059D" w:rsidRPr="0075059D" w:rsidRDefault="00537673" w:rsidP="002879A0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75059D" w:rsidRPr="0075059D">
        <w:rPr>
          <w:sz w:val="27"/>
          <w:szCs w:val="27"/>
        </w:rPr>
        <w:t>Утверждена Постановлением</w:t>
      </w:r>
    </w:p>
    <w:p w:rsidR="00537673" w:rsidRDefault="00537673" w:rsidP="002879A0">
      <w:pPr>
        <w:jc w:val="center"/>
        <w:rPr>
          <w:sz w:val="27"/>
          <w:szCs w:val="27"/>
        </w:rPr>
      </w:pPr>
    </w:p>
    <w:p w:rsidR="0075059D" w:rsidRPr="002879A0" w:rsidRDefault="0075059D" w:rsidP="002879A0">
      <w:pPr>
        <w:jc w:val="center"/>
        <w:rPr>
          <w:sz w:val="27"/>
          <w:szCs w:val="27"/>
        </w:rPr>
      </w:pPr>
      <w:r w:rsidRPr="002879A0">
        <w:rPr>
          <w:sz w:val="27"/>
          <w:szCs w:val="27"/>
        </w:rPr>
        <w:t>ФОРМА ПЕРЕЧНЯ МУНИЦИПАЛЬНОГО ИМУЩЕСТВА, ПРЕДОСТАВЛЕНИЯ (НАИМЕНОВАНИЕ ПУБЛИЧНО-ПРАВОВОГО ОБРАЗОВАНИЯ), ПРЕДНАЗНАТДЕННОГО ДЛЯ ПРЕДПРИНИМАТЕЛЬСТВА ВО ВЛАДЕНИЕ И (ИЛИ) В ПОЛЬЗОВАВ СУБЪЕКТАМ МАЛОГО И СРЕДНЕГО И ОРГАНИЗАЦИЯМ, ОБРАЗУЮЩИМ ИНФРАСТРУКТУРУ ПОДДЕРЖКИ СУБЪЕКТОВ МАЛОГО И СРЕДНЕГО ПРЕДПРИНИМАТЕЛЬСТВА</w:t>
      </w: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514"/>
        <w:gridCol w:w="2058"/>
        <w:gridCol w:w="1972"/>
        <w:gridCol w:w="3046"/>
        <w:gridCol w:w="3176"/>
        <w:gridCol w:w="1516"/>
      </w:tblGrid>
      <w:tr w:rsidR="00C66E35" w:rsidRPr="00C66E35" w:rsidTr="0081696E">
        <w:tc>
          <w:tcPr>
            <w:tcW w:w="150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№ п/п </w:t>
            </w:r>
          </w:p>
        </w:tc>
        <w:tc>
          <w:tcPr>
            <w:tcW w:w="151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1972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Сведения о недвижимом имуществу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304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Тип (площадь – для земельных участков, зданий, помещений; протяженность, объем, площадь, глубина залегания- для сооружения, протяженность, объем, площадь, глубина залегания согласно проектной документации – для объектов незавершенного строительства) </w:t>
            </w:r>
          </w:p>
        </w:tc>
        <w:tc>
          <w:tcPr>
            <w:tcW w:w="317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Фактические значение/проектируемое значение (для объектов незавершенного строительства) </w:t>
            </w:r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Единица измерения (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кВ.м</w:t>
            </w:r>
            <w:proofErr w:type="spell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., м, 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куб.м</w:t>
            </w:r>
            <w:proofErr w:type="spell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) </w:t>
            </w:r>
          </w:p>
        </w:tc>
      </w:tr>
      <w:tr w:rsidR="00C66E35" w:rsidRPr="00C66E35" w:rsidTr="0081696E">
        <w:tc>
          <w:tcPr>
            <w:tcW w:w="150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51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2058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1972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304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5</w:t>
            </w:r>
          </w:p>
        </w:tc>
        <w:tc>
          <w:tcPr>
            <w:tcW w:w="317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7</w:t>
            </w:r>
          </w:p>
        </w:tc>
      </w:tr>
    </w:tbl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514"/>
        <w:gridCol w:w="2058"/>
        <w:gridCol w:w="1972"/>
        <w:gridCol w:w="3046"/>
        <w:gridCol w:w="3176"/>
        <w:gridCol w:w="1516"/>
      </w:tblGrid>
      <w:tr w:rsidR="00C66E35" w:rsidRPr="00C66E35" w:rsidTr="0081696E">
        <w:tc>
          <w:tcPr>
            <w:tcW w:w="150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№ п/п </w:t>
            </w:r>
          </w:p>
        </w:tc>
        <w:tc>
          <w:tcPr>
            <w:tcW w:w="151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1972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Сведения о недвижимом имуществу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304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Тип (площадь – для земельных участков, зданий, помещений; протяженность, объем, площадь, глубина залегания- для сооружения, протяженность, объем, площадь, глубина залегания согласно проектной документации – для объектов незавершенного строительства) </w:t>
            </w:r>
          </w:p>
        </w:tc>
        <w:tc>
          <w:tcPr>
            <w:tcW w:w="317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Фактические значение/проектируемое значение (для объектов незавершенного строительства) </w:t>
            </w:r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Единица измерения (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кВ.м</w:t>
            </w:r>
            <w:proofErr w:type="spell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., м, 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куб.м</w:t>
            </w:r>
            <w:proofErr w:type="spell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) </w:t>
            </w:r>
          </w:p>
        </w:tc>
      </w:tr>
      <w:tr w:rsidR="00C66E35" w:rsidRPr="00C66E35" w:rsidTr="0081696E">
        <w:tc>
          <w:tcPr>
            <w:tcW w:w="150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1</w:t>
            </w:r>
          </w:p>
        </w:tc>
        <w:tc>
          <w:tcPr>
            <w:tcW w:w="151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2058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1972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304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5</w:t>
            </w:r>
          </w:p>
        </w:tc>
        <w:tc>
          <w:tcPr>
            <w:tcW w:w="317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7</w:t>
            </w:r>
          </w:p>
        </w:tc>
      </w:tr>
    </w:tbl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4"/>
        <w:gridCol w:w="1514"/>
        <w:gridCol w:w="2058"/>
        <w:gridCol w:w="1972"/>
        <w:gridCol w:w="3046"/>
        <w:gridCol w:w="3176"/>
        <w:gridCol w:w="1516"/>
      </w:tblGrid>
      <w:tr w:rsidR="00C66E35" w:rsidRPr="00C66E35" w:rsidTr="0081696E">
        <w:tc>
          <w:tcPr>
            <w:tcW w:w="150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№ п/п </w:t>
            </w:r>
          </w:p>
        </w:tc>
        <w:tc>
          <w:tcPr>
            <w:tcW w:w="1514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Адрес </w:t>
            </w:r>
          </w:p>
        </w:tc>
        <w:tc>
          <w:tcPr>
            <w:tcW w:w="2058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Вид объекта недвижимости; тип движимого имущества </w:t>
            </w:r>
          </w:p>
        </w:tc>
        <w:tc>
          <w:tcPr>
            <w:tcW w:w="1972" w:type="dxa"/>
            <w:vMerge w:val="restart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Наименование объекта учета </w:t>
            </w: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Сведения о недвижимом имуществу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7738" w:type="dxa"/>
            <w:gridSpan w:val="3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Основная характеристика объекта недвижимости </w:t>
            </w:r>
          </w:p>
        </w:tc>
      </w:tr>
      <w:tr w:rsidR="00C66E35" w:rsidRPr="00C66E35" w:rsidTr="0081696E">
        <w:tc>
          <w:tcPr>
            <w:tcW w:w="150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514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2058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1972" w:type="dxa"/>
            <w:vMerge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</w:p>
        </w:tc>
        <w:tc>
          <w:tcPr>
            <w:tcW w:w="304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Тип (площадь – для земельных участков, зданий, помещений; протяженность, объем, площадь, глубина залегания- для сооружения, протяженность, объем, площадь, глубина залегания согласно проектной документации – </w:t>
            </w: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 xml:space="preserve">для объектов незавершенного строительства) </w:t>
            </w:r>
          </w:p>
        </w:tc>
        <w:tc>
          <w:tcPr>
            <w:tcW w:w="317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 xml:space="preserve">Фактические значение/проектируемое значение (для объектов незавершенного строительства) </w:t>
            </w:r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Единица измерения (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кВ.м</w:t>
            </w:r>
            <w:proofErr w:type="spell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., м, </w:t>
            </w:r>
            <w:proofErr w:type="spellStart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куб.м</w:t>
            </w:r>
            <w:proofErr w:type="spellEnd"/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 xml:space="preserve">) </w:t>
            </w:r>
          </w:p>
        </w:tc>
      </w:tr>
      <w:tr w:rsidR="00C66E35" w:rsidRPr="00C66E35" w:rsidTr="0081696E">
        <w:tc>
          <w:tcPr>
            <w:tcW w:w="150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lastRenderedPageBreak/>
              <w:t>1</w:t>
            </w:r>
          </w:p>
        </w:tc>
        <w:tc>
          <w:tcPr>
            <w:tcW w:w="1514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2</w:t>
            </w:r>
          </w:p>
        </w:tc>
        <w:tc>
          <w:tcPr>
            <w:tcW w:w="2058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3</w:t>
            </w:r>
          </w:p>
        </w:tc>
        <w:tc>
          <w:tcPr>
            <w:tcW w:w="1972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4</w:t>
            </w:r>
          </w:p>
        </w:tc>
        <w:tc>
          <w:tcPr>
            <w:tcW w:w="304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5</w:t>
            </w:r>
          </w:p>
        </w:tc>
        <w:tc>
          <w:tcPr>
            <w:tcW w:w="317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6</w:t>
            </w:r>
          </w:p>
        </w:tc>
        <w:tc>
          <w:tcPr>
            <w:tcW w:w="1516" w:type="dxa"/>
          </w:tcPr>
          <w:p w:rsidR="00C66E35" w:rsidRPr="00C66E35" w:rsidRDefault="00C66E35" w:rsidP="00C66E35">
            <w:pPr>
              <w:suppressAutoHyphens w:val="0"/>
              <w:autoSpaceDE w:val="0"/>
              <w:autoSpaceDN w:val="0"/>
              <w:rPr>
                <w:rFonts w:eastAsia="Times New Roman"/>
                <w:color w:val="auto"/>
                <w:kern w:val="0"/>
                <w:lang w:eastAsia="ru-RU"/>
              </w:rPr>
            </w:pPr>
            <w:r w:rsidRPr="00C66E35">
              <w:rPr>
                <w:rFonts w:eastAsia="Times New Roman"/>
                <w:color w:val="auto"/>
                <w:kern w:val="0"/>
                <w:lang w:eastAsia="ru-RU"/>
              </w:rPr>
              <w:t>7</w:t>
            </w:r>
          </w:p>
        </w:tc>
      </w:tr>
    </w:tbl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</w:pPr>
    </w:p>
    <w:p w:rsidR="002879A0" w:rsidRDefault="002879A0" w:rsidP="0075059D">
      <w:pPr>
        <w:rPr>
          <w:sz w:val="27"/>
          <w:szCs w:val="27"/>
        </w:rPr>
        <w:sectPr w:rsidR="002879A0" w:rsidSect="002879A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879A0" w:rsidRDefault="002879A0" w:rsidP="0075059D">
      <w:pPr>
        <w:rPr>
          <w:sz w:val="27"/>
          <w:szCs w:val="27"/>
        </w:rPr>
      </w:pPr>
    </w:p>
    <w:p w:rsidR="00C66E35" w:rsidRPr="004F16A3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66E35" w:rsidRPr="004F16A3" w:rsidRDefault="00C66E35" w:rsidP="00C66E35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  <w:r w:rsidRPr="004F16A3">
        <w:rPr>
          <w:rFonts w:ascii="Times New Roman" w:hAnsi="Times New Roman" w:cs="Times New Roman"/>
          <w:sz w:val="27"/>
          <w:szCs w:val="27"/>
        </w:rPr>
        <w:t>Приложение № 3</w:t>
      </w:r>
    </w:p>
    <w:p w:rsidR="00C66E35" w:rsidRPr="004F16A3" w:rsidRDefault="00C66E35" w:rsidP="00C66E35">
      <w:pPr>
        <w:pStyle w:val="ConsPlusNormal"/>
        <w:ind w:firstLine="540"/>
        <w:jc w:val="right"/>
        <w:rPr>
          <w:rFonts w:ascii="Times New Roman" w:hAnsi="Times New Roman" w:cs="Times New Roman"/>
          <w:sz w:val="27"/>
          <w:szCs w:val="27"/>
        </w:rPr>
      </w:pPr>
    </w:p>
    <w:p w:rsidR="00C66E35" w:rsidRPr="004F16A3" w:rsidRDefault="00C66E35" w:rsidP="00C66E3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F16A3">
        <w:rPr>
          <w:rFonts w:ascii="Times New Roman" w:hAnsi="Times New Roman" w:cs="Times New Roman"/>
          <w:b/>
          <w:sz w:val="27"/>
          <w:szCs w:val="27"/>
        </w:rPr>
        <w:t>ВИДЫ  МУНИЦИПАЛЬНОГО ИМУЩЕСТВА  КОТОРОЕ ИСПОЛЬЗУЕТСЯ ДЛЯ ПЕРЕЧНЯ МУНИЦИПАЛЬНОГО ИМУЩЕСТВА</w:t>
      </w:r>
    </w:p>
    <w:p w:rsidR="00537673" w:rsidRDefault="00537673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66E35" w:rsidRPr="004F16A3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F16A3">
        <w:rPr>
          <w:rFonts w:ascii="Times New Roman" w:hAnsi="Times New Roman" w:cs="Times New Roman"/>
          <w:sz w:val="27"/>
          <w:szCs w:val="27"/>
        </w:rPr>
        <w:t>Движимое имущество: оборудование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C66E35" w:rsidRPr="004F16A3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F16A3">
        <w:rPr>
          <w:rFonts w:ascii="Times New Roman" w:hAnsi="Times New Roman" w:cs="Times New Roman"/>
          <w:sz w:val="27"/>
          <w:szCs w:val="27"/>
        </w:rPr>
        <w:t xml:space="preserve">Объекты недвижимого имущества, подключенные к сетям инженерно-технического обеспечения и имеющие доступ к объектам транспортной инфраструктуры; </w:t>
      </w:r>
    </w:p>
    <w:p w:rsidR="00C66E35" w:rsidRPr="004F16A3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F16A3">
        <w:rPr>
          <w:rFonts w:ascii="Times New Roman" w:hAnsi="Times New Roman" w:cs="Times New Roman"/>
          <w:sz w:val="27"/>
          <w:szCs w:val="27"/>
        </w:rPr>
        <w:t xml:space="preserve">Имущество, переданное субъекту малого и среднего предпринимательства по договору аренды, срок действия которого составляет не менее пяти лет; </w:t>
      </w:r>
    </w:p>
    <w:p w:rsidR="00C66E35" w:rsidRPr="004F16A3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F16A3">
        <w:rPr>
          <w:rFonts w:ascii="Times New Roman" w:hAnsi="Times New Roman" w:cs="Times New Roman"/>
          <w:sz w:val="27"/>
          <w:szCs w:val="27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размерам[, определенным в соответствии со статьей 119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2 государственная собственность на которые не разграничена, полномочия по предоставлению которых осуществляет (наименование публично-правового образования) в соответствии с (наименование и реквизиты соответствующего правового акта); </w:t>
      </w:r>
    </w:p>
    <w:p w:rsidR="00C66E35" w:rsidRPr="004F16A3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F16A3">
        <w:rPr>
          <w:rFonts w:ascii="Times New Roman" w:hAnsi="Times New Roman" w:cs="Times New Roman"/>
          <w:sz w:val="27"/>
          <w:szCs w:val="27"/>
        </w:rPr>
        <w:t>Здания, строения и сооружения, подлежащие ремонту и реконструкции, объекты незавершенного строительства, а также объекты недвижимого имущества, не подключенные к сетям инженерно-технического обеспечения и не имеющие доступа к объектам транспортной инфраструктуры, на которые распространяется действие (наименование и реквизиты нормативного правового акта публично-правового образования, регулирующего предоставление в аренду объектов капитального строительства, требующих капитального ремонта, реконструкции, завершения строительства).</w:t>
      </w:r>
    </w:p>
    <w:p w:rsidR="00C66E35" w:rsidRPr="004F16A3" w:rsidRDefault="00C66E35" w:rsidP="00C66E35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:rsidR="00C66E35" w:rsidRPr="004F16A3" w:rsidRDefault="00C66E35" w:rsidP="00C66E35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2879A0" w:rsidRPr="004F16A3" w:rsidRDefault="002879A0" w:rsidP="0075059D">
      <w:pPr>
        <w:rPr>
          <w:sz w:val="27"/>
          <w:szCs w:val="27"/>
        </w:rPr>
      </w:pPr>
    </w:p>
    <w:p w:rsidR="00E9374A" w:rsidRPr="004F16A3" w:rsidRDefault="00E9374A" w:rsidP="00E9374A">
      <w:pPr>
        <w:rPr>
          <w:sz w:val="27"/>
          <w:szCs w:val="27"/>
        </w:rPr>
      </w:pPr>
    </w:p>
    <w:sectPr w:rsidR="00E9374A" w:rsidRPr="004F1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D86"/>
    <w:rsid w:val="002879A0"/>
    <w:rsid w:val="004A5D4F"/>
    <w:rsid w:val="004F16A3"/>
    <w:rsid w:val="00532D86"/>
    <w:rsid w:val="00537673"/>
    <w:rsid w:val="0075059D"/>
    <w:rsid w:val="00880A0B"/>
    <w:rsid w:val="00A15ACD"/>
    <w:rsid w:val="00C66E35"/>
    <w:rsid w:val="00E9374A"/>
    <w:rsid w:val="00EC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8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86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C66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86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2D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2D86"/>
    <w:rPr>
      <w:rFonts w:ascii="Tahoma" w:eastAsia="DejaVu Sans" w:hAnsi="Tahoma" w:cs="Tahoma"/>
      <w:color w:val="000000"/>
      <w:kern w:val="2"/>
      <w:sz w:val="16"/>
      <w:szCs w:val="16"/>
    </w:rPr>
  </w:style>
  <w:style w:type="paragraph" w:customStyle="1" w:styleId="ConsPlusNormal">
    <w:name w:val="ConsPlusNormal"/>
    <w:rsid w:val="00C66E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3300</Words>
  <Characters>18813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 Mikheeva</dc:creator>
  <cp:lastModifiedBy>Tatyana Mikheeva</cp:lastModifiedBy>
  <cp:revision>3</cp:revision>
  <dcterms:created xsi:type="dcterms:W3CDTF">2020-11-30T08:47:00Z</dcterms:created>
  <dcterms:modified xsi:type="dcterms:W3CDTF">2020-11-30T09:22:00Z</dcterms:modified>
</cp:coreProperties>
</file>