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88" w:rsidRPr="007D01B1" w:rsidRDefault="00F12688" w:rsidP="003152BF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2688" w:rsidRPr="007D01B1" w:rsidRDefault="00F12688" w:rsidP="0031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F1C55" wp14:editId="26EEABB8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88" w:rsidRPr="007D01B1" w:rsidRDefault="00F12688" w:rsidP="0031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F12688" w:rsidRPr="007D01B1" w:rsidRDefault="00F12688" w:rsidP="0031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7F23" wp14:editId="5C512DD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F12688" w:rsidRPr="007D01B1" w:rsidRDefault="00F12688" w:rsidP="0031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F12688" w:rsidRPr="007D01B1" w:rsidRDefault="00F12688" w:rsidP="0031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688" w:rsidRPr="007D01B1" w:rsidRDefault="00F12688" w:rsidP="003152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12688" w:rsidRPr="007D01B1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2688" w:rsidRPr="007D01B1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октября  2022</w:t>
      </w:r>
      <w:r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54</w:t>
      </w:r>
    </w:p>
    <w:p w:rsidR="00F12688" w:rsidRPr="007D01B1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F12688" w:rsidRPr="007D01B1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401052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12688" w:rsidRPr="00F12688" w:rsidRDefault="00F12688" w:rsidP="003152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2688" w:rsidRDefault="00F12688" w:rsidP="003152BF">
      <w:pPr>
        <w:spacing w:after="0"/>
        <w:ind w:left="-37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методики прогнозирования поступлений доходов в бюджет муниципального образования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администрируемых администрацией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23 июня 2016 года № 574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методике прогнозирования поступлений доходов в бюджеты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Федерации»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инистрация сельского поселения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Методику прогнозирования поступлений доходов в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администрируемых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сельского поселения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администрацией сельского поселения «Тимшер» от 24.04.2018 года № 19 «Об утверждении методики прогнозирования поступлений доходов в бюджет муниципального образования сельского поселения «Тимшер», администрируемых администрацией сельского поселения «Тимшер».</w:t>
      </w: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главного бухгалтера администрации сельского поселения «Тимшер». </w:t>
      </w: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</w:p>
    <w:p w:rsidR="00F12688" w:rsidRDefault="00F12688" w:rsidP="003152BF">
      <w:pPr>
        <w:spacing w:after="0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688" w:rsidRDefault="00F12688" w:rsidP="003152BF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688" w:rsidRPr="007D01B1" w:rsidRDefault="00F12688" w:rsidP="003152BF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«Тимшер»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01B1">
        <w:rPr>
          <w:rFonts w:ascii="Times New Roman" w:eastAsia="Calibri" w:hAnsi="Times New Roman" w:cs="Times New Roman"/>
          <w:sz w:val="28"/>
          <w:szCs w:val="28"/>
        </w:rPr>
        <w:t xml:space="preserve">                        В.А. Белова</w:t>
      </w:r>
    </w:p>
    <w:p w:rsidR="003152BF" w:rsidRDefault="003152BF" w:rsidP="00F12688">
      <w:pPr>
        <w:spacing w:after="0"/>
        <w:ind w:left="-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152BF" w:rsidSect="00315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F12688" w:rsidRPr="00F12688" w:rsidRDefault="00F12688" w:rsidP="00F12688">
      <w:pPr>
        <w:spacing w:after="0"/>
        <w:ind w:left="-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688" w:rsidRPr="00F12688" w:rsidRDefault="00F12688" w:rsidP="00F12688">
      <w:pPr>
        <w:spacing w:after="0"/>
        <w:ind w:left="-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688" w:rsidRPr="00F12688" w:rsidRDefault="00F12688" w:rsidP="00F12688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12688" w:rsidRPr="00F12688" w:rsidRDefault="00F12688" w:rsidP="00F12688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F12688" w:rsidRDefault="00F12688" w:rsidP="00F12688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6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«Тимшер» </w:t>
      </w:r>
    </w:p>
    <w:p w:rsidR="00F12688" w:rsidRPr="00F12688" w:rsidRDefault="00F12688" w:rsidP="00F12688">
      <w:pPr>
        <w:spacing w:after="0"/>
        <w:ind w:left="-37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октября 2022 года № 54</w:t>
      </w:r>
    </w:p>
    <w:p w:rsidR="00F12688" w:rsidRPr="00F12688" w:rsidRDefault="00F12688" w:rsidP="00F12688">
      <w:pPr>
        <w:spacing w:after="0"/>
        <w:ind w:left="-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688" w:rsidRPr="00F12688" w:rsidRDefault="00F12688" w:rsidP="00F12688">
      <w:pPr>
        <w:spacing w:after="0"/>
        <w:ind w:left="-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8"/>
      <w:bookmarkEnd w:id="0"/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F12688" w:rsidRPr="00F12688" w:rsidRDefault="00F12688" w:rsidP="00F12688">
      <w:pPr>
        <w:spacing w:after="0"/>
        <w:ind w:left="-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муниципального образования сельского</w:t>
      </w:r>
    </w:p>
    <w:p w:rsidR="00F12688" w:rsidRPr="00F12688" w:rsidRDefault="00F12688" w:rsidP="00F12688">
      <w:pPr>
        <w:spacing w:after="0"/>
        <w:ind w:left="-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администрируемых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сельского поселения «</w:t>
      </w:r>
      <w:r w:rsidRPr="00F12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2688" w:rsidRPr="00F12688" w:rsidRDefault="00F12688" w:rsidP="00F12688">
      <w:pPr>
        <w:spacing w:after="0"/>
        <w:ind w:left="-37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735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1985"/>
        <w:gridCol w:w="2126"/>
        <w:gridCol w:w="1985"/>
        <w:gridCol w:w="1275"/>
        <w:gridCol w:w="1985"/>
        <w:gridCol w:w="2126"/>
        <w:gridCol w:w="2693"/>
      </w:tblGrid>
      <w:tr w:rsidR="00F12688" w:rsidRPr="00F12688" w:rsidTr="009A1F44">
        <w:trPr>
          <w:jc w:val="center"/>
        </w:trPr>
        <w:tc>
          <w:tcPr>
            <w:tcW w:w="710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50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</w:t>
            </w:r>
          </w:p>
        </w:tc>
        <w:tc>
          <w:tcPr>
            <w:tcW w:w="1985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1985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Наименование КБК доходов</w:t>
            </w:r>
          </w:p>
        </w:tc>
        <w:tc>
          <w:tcPr>
            <w:tcW w:w="1275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Наименование метода расчета</w:t>
            </w:r>
          </w:p>
        </w:tc>
        <w:tc>
          <w:tcPr>
            <w:tcW w:w="1985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Формула расчета</w:t>
            </w:r>
          </w:p>
        </w:tc>
        <w:tc>
          <w:tcPr>
            <w:tcW w:w="2126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Алгоритм расчета</w:t>
            </w:r>
          </w:p>
        </w:tc>
        <w:tc>
          <w:tcPr>
            <w:tcW w:w="2693" w:type="dxa"/>
            <w:vAlign w:val="center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Описание показателей</w:t>
            </w:r>
          </w:p>
        </w:tc>
      </w:tr>
      <w:tr w:rsidR="00F12688" w:rsidRPr="00F12688" w:rsidTr="009A1F44">
        <w:trPr>
          <w:trHeight w:val="4308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10804020010000110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усреднение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vertAlign w:val="subscript"/>
                <w:lang w:eastAsia="ru-RU"/>
              </w:rPr>
              <w:t>гп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=(Д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vertAlign w:val="subscript"/>
                <w:lang w:eastAsia="ru-RU"/>
              </w:rPr>
              <w:t>1ф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+Д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vertAlign w:val="subscript"/>
                <w:lang w:eastAsia="ru-RU"/>
              </w:rPr>
              <w:t>2ф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+Д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vertAlign w:val="subscript"/>
                <w:lang w:eastAsia="ru-RU"/>
              </w:rPr>
              <w:t>3ф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  <w:t>)/3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Прогнозирование поступлений доходов на плановый период осуществляется в размере,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равному</w:t>
            </w:r>
            <w:proofErr w:type="gramEnd"/>
          </w:p>
        </w:tc>
        <w:tc>
          <w:tcPr>
            <w:tcW w:w="2693" w:type="dxa"/>
          </w:tcPr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vertAlign w:val="subscript"/>
                <w:lang w:eastAsia="ru-RU"/>
              </w:rPr>
              <w:t>гп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– прогнозируемая сумма поступлений;</w:t>
            </w:r>
          </w:p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vertAlign w:val="subscript"/>
                <w:lang w:eastAsia="ru-RU"/>
              </w:rPr>
              <w:t>1ф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vertAlign w:val="subscript"/>
                <w:lang w:eastAsia="ru-RU"/>
              </w:rPr>
              <w:t>2ф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Д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vertAlign w:val="subscript"/>
                <w:lang w:eastAsia="ru-RU"/>
              </w:rPr>
              <w:t>3ф</w:t>
            </w:r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- фактическая сумма доходов за 3 года предшествующих текущему году;</w:t>
            </w:r>
          </w:p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648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объёму поступлений на очередной финансовый год.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3576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11105035100000120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 w:bidi="ru-RU"/>
              </w:rPr>
              <w:t>прямой расчет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Даи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Oж+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Даи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прогнозируемый объём поступлений доходов от аренды имущества;</w:t>
            </w:r>
          </w:p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proofErr w:type="gramStart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O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ж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ожидаемое поступление арендной платы, исходя из заключенных (действующих) договоров аренды на дату составления прогноза</w:t>
            </w:r>
          </w:p>
          <w:p w:rsidR="00F12688" w:rsidRPr="00F12688" w:rsidRDefault="00F12688" w:rsidP="00F126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– сумму задолженности прошлых лет</w:t>
            </w:r>
          </w:p>
        </w:tc>
      </w:tr>
      <w:tr w:rsidR="00F12688" w:rsidRPr="00F12688" w:rsidTr="009A1F44">
        <w:trPr>
          <w:trHeight w:val="216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11109045100000120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 казенных)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прямой расчет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=(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год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-С)+Д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- прогнозируемый объём поступлений от прочих поступлений от использования имущества;</w:t>
            </w:r>
          </w:p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год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- размер годовой платы за наём жилых помещений муниципального жилищного фонда текущего финансового года;</w:t>
            </w:r>
          </w:p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снижения платы за наём по объектам, в связи с изъятием, изменением статуса жилого помещения, отчуждаемым путем продажи или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приватизации имущества;</w:t>
            </w:r>
          </w:p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 - сумма платы за наём, дополнительно поступающая в связи с изменением законодательства, внесением изменений в муниципальные правовые акты, по результатам перерасчетов за отчетный период и результатам контрольных мероприятий администратора доходов, взысканием задолженности</w:t>
            </w:r>
          </w:p>
        </w:tc>
      </w:tr>
      <w:tr w:rsidR="00F12688" w:rsidRPr="00F12688" w:rsidTr="009A1F44">
        <w:trPr>
          <w:trHeight w:val="2940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11302995100000130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иной способ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Доходы имеют несистемный (разовый) характер поступлений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Поступления по данному коду на очередной финансовый год прогнозируются на нулевом уровне.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</w:tr>
      <w:tr w:rsidR="00F12688" w:rsidRPr="00F12688" w:rsidTr="009A1F44">
        <w:trPr>
          <w:trHeight w:val="1023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1D7A84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11402053100000440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казен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иной способ</w:t>
            </w:r>
          </w:p>
        </w:tc>
        <w:tc>
          <w:tcPr>
            <w:tcW w:w="1985" w:type="dxa"/>
          </w:tcPr>
          <w:p w:rsidR="00F12688" w:rsidRPr="00F12688" w:rsidRDefault="00F12688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Доходы имеют несистемный (разовый) характер поступлений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по данному коду на очередной финансовый год прогнозируются на нулевом уровне. При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</w:tr>
      <w:tr w:rsidR="00F12688" w:rsidRPr="00F12688" w:rsidTr="009A1F44">
        <w:trPr>
          <w:trHeight w:val="180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11607010100000140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усреднение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6"/>
                <w:lang w:eastAsia="ru-RU"/>
              </w:rPr>
              <w:drawing>
                <wp:inline distT="0" distB="0" distL="0" distR="0" wp14:anchorId="1F4228AE" wp14:editId="481F4D1D">
                  <wp:extent cx="990600" cy="466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Прогнозирование доходов, поступление которых не имеет постоянного характера, осуществляется с применением метода усреднения годовых объемов доходов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последние 3 года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 - прогноз поступлений;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С - годовой объем доходов за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последние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3 года;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 - корректирующий показатель объема доходов на расчетный год, включающий суммы разовых поступлений доходов</w:t>
            </w:r>
          </w:p>
        </w:tc>
      </w:tr>
      <w:tr w:rsidR="00F12688" w:rsidRPr="00F12688" w:rsidTr="009A1F44">
        <w:trPr>
          <w:trHeight w:val="120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11701050100000180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Поступления доходов зависит от количества расчетных документов, некорректно оформленных плательщиками и которые могут быть уточнены в течение финансового года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Поступления по данному коду на очередной финансовый год прогнозируются на нулевом уровне</w:t>
            </w:r>
          </w:p>
        </w:tc>
      </w:tr>
      <w:tr w:rsidR="00F12688" w:rsidRPr="00F12688" w:rsidTr="009A1F44">
        <w:trPr>
          <w:trHeight w:val="324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</w:t>
            </w:r>
            <w:proofErr w:type="spellStart"/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11705050100000180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усреднение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= (Нд1 + Нд2 + Нд3) / 3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Прогнозирование доходов, поступление которых не имеет постоянного характера, осуществляется с применением метода усреднения годовых объемов доходов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последние 3 года</w:t>
            </w:r>
          </w:p>
        </w:tc>
        <w:tc>
          <w:tcPr>
            <w:tcW w:w="2693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- прогнозируемая сумма поступлений в бюджет доходов на очередной финансовый год;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Нд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1, 2, 3 - сумма годовых начислений в бюджет доходов за 3 года, предшествующих текущему финансовому году</w:t>
            </w:r>
          </w:p>
        </w:tc>
      </w:tr>
      <w:tr w:rsidR="00F12688" w:rsidRPr="00F12688" w:rsidTr="009A1F44">
        <w:trPr>
          <w:trHeight w:val="168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20219999100000150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5" w:type="dxa"/>
            <w:vMerge w:val="restart"/>
          </w:tcPr>
          <w:p w:rsidR="00F12688" w:rsidRPr="00F12688" w:rsidRDefault="00F12688" w:rsidP="00F126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иной </w:t>
            </w:r>
            <w:proofErr w:type="spellStart"/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 w:bidi="ru-RU"/>
              </w:rPr>
              <w:t>спо-соб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Прогнозирование осуществляется на основании распределения межбюджетных трансфертов, устанавливаемого правовым актом (проектом правового акта) об утверждении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бюджета, из которого предоставляются межбюджетные трансферты бюджету сельского поселения "Тимшер и (или) соглашением о предоставлении межбюджетных трансфертов бюджету сельского поселения "Тимшер", на очередной финансовый год и плановый период</w:t>
            </w:r>
          </w:p>
        </w:tc>
        <w:tc>
          <w:tcPr>
            <w:tcW w:w="2693" w:type="dxa"/>
            <w:vMerge w:val="restart"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427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поселе-ния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"Тимшер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20229999100000150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vMerge/>
          </w:tcPr>
          <w:p w:rsidR="00F12688" w:rsidRPr="00F12688" w:rsidRDefault="00F12688" w:rsidP="00F126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520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поселе-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"Тимшер</w:t>
            </w:r>
          </w:p>
        </w:tc>
        <w:tc>
          <w:tcPr>
            <w:tcW w:w="2126" w:type="dxa"/>
          </w:tcPr>
          <w:p w:rsidR="00F12688" w:rsidRPr="00F12688" w:rsidRDefault="001D7A84" w:rsidP="001D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20235118</w:t>
            </w:r>
            <w:r w:rsidRPr="001D7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10 0000 150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vMerge/>
          </w:tcPr>
          <w:p w:rsidR="00F12688" w:rsidRPr="00F12688" w:rsidRDefault="00F12688" w:rsidP="00F126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787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поселе-ния</w:t>
            </w:r>
            <w:proofErr w:type="spell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"Тимшер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20235930100000150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vMerge/>
          </w:tcPr>
          <w:p w:rsidR="00F12688" w:rsidRPr="00F12688" w:rsidRDefault="00F12688" w:rsidP="00F126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F12688" w:rsidRPr="00F12688" w:rsidRDefault="00F12688" w:rsidP="00F12688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12688" w:rsidRPr="00F12688" w:rsidTr="009A1F44">
        <w:trPr>
          <w:trHeight w:val="336"/>
          <w:jc w:val="center"/>
        </w:trPr>
        <w:tc>
          <w:tcPr>
            <w:tcW w:w="71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20705030100000150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прямой расчет</w:t>
            </w:r>
          </w:p>
        </w:tc>
        <w:tc>
          <w:tcPr>
            <w:tcW w:w="1985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БП 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= Σ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КС</w:t>
            </w:r>
          </w:p>
        </w:tc>
        <w:tc>
          <w:tcPr>
            <w:tcW w:w="2126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1268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БП</w:t>
            </w: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– доходы от безвозмездных поступлений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договоров, соглашений, заключенных с юридическими (физическими) лицами и негосударственными организациями;</w:t>
            </w:r>
          </w:p>
          <w:p w:rsidR="00F12688" w:rsidRPr="00F12688" w:rsidRDefault="00F12688" w:rsidP="00F12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688">
              <w:rPr>
                <w:rFonts w:ascii="Times New Roman" w:eastAsia="Times New Roman" w:hAnsi="Times New Roman" w:cs="Times New Roman"/>
                <w:lang w:eastAsia="ru-RU"/>
              </w:rPr>
              <w:t>с - годовой размер, установленный договором, соглашением.</w:t>
            </w:r>
          </w:p>
        </w:tc>
      </w:tr>
    </w:tbl>
    <w:p w:rsidR="00F12688" w:rsidRDefault="00F12688" w:rsidP="00F12688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2688" w:rsidSect="00BD6F7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F12688" w:rsidRPr="00F12688" w:rsidRDefault="00F12688" w:rsidP="003152BF">
      <w:pPr>
        <w:spacing w:after="0"/>
        <w:ind w:left="-3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F12688" w:rsidRPr="00F1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2BF">
      <w:pPr>
        <w:spacing w:after="0" w:line="240" w:lineRule="auto"/>
      </w:pPr>
      <w:r>
        <w:separator/>
      </w:r>
    </w:p>
  </w:endnote>
  <w:endnote w:type="continuationSeparator" w:id="0">
    <w:p w:rsidR="00000000" w:rsidRDefault="0031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2BF">
      <w:pPr>
        <w:spacing w:after="0" w:line="240" w:lineRule="auto"/>
      </w:pPr>
      <w:r>
        <w:separator/>
      </w:r>
    </w:p>
  </w:footnote>
  <w:footnote w:type="continuationSeparator" w:id="0">
    <w:p w:rsidR="00000000" w:rsidRDefault="0031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72" w:rsidRDefault="003152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AC"/>
    <w:rsid w:val="001D7A84"/>
    <w:rsid w:val="003152BF"/>
    <w:rsid w:val="00401052"/>
    <w:rsid w:val="00BD6F7F"/>
    <w:rsid w:val="00E80DAC"/>
    <w:rsid w:val="00F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1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12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1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12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2022-10-24T13:13:00Z</dcterms:created>
  <dcterms:modified xsi:type="dcterms:W3CDTF">2022-10-25T09:05:00Z</dcterms:modified>
</cp:coreProperties>
</file>